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CC9" w:rsidRPr="0006621A" w:rsidRDefault="00490CC9" w:rsidP="00490CC9">
      <w:pPr>
        <w:jc w:val="center"/>
        <w:rPr>
          <w:b/>
        </w:rPr>
      </w:pPr>
      <w:bookmarkStart w:id="0" w:name="_GoBack"/>
      <w:bookmarkEnd w:id="0"/>
      <w:r w:rsidRPr="0006621A">
        <w:rPr>
          <w:b/>
        </w:rPr>
        <w:t>Аналитическая записка по исполнению областного бюджета по администрируемым доходам и по исполнению бюджетных ассигнований областного бюджета, предусмотренных на реализацию государственных программ Ленинградской области и непрограммной части областного бюджета</w:t>
      </w:r>
      <w:r w:rsidR="00DC69DF" w:rsidRPr="0006621A">
        <w:rPr>
          <w:b/>
        </w:rPr>
        <w:t>,</w:t>
      </w:r>
      <w:r w:rsidR="00DD2AFE" w:rsidRPr="0006621A">
        <w:rPr>
          <w:b/>
        </w:rPr>
        <w:t xml:space="preserve"> по состоянию на 01.</w:t>
      </w:r>
      <w:r w:rsidR="00AC791B" w:rsidRPr="0006621A">
        <w:rPr>
          <w:b/>
        </w:rPr>
        <w:t>01</w:t>
      </w:r>
      <w:r w:rsidRPr="0006621A">
        <w:rPr>
          <w:b/>
        </w:rPr>
        <w:t>.202</w:t>
      </w:r>
      <w:r w:rsidR="0006621A" w:rsidRPr="0006621A">
        <w:rPr>
          <w:b/>
        </w:rPr>
        <w:t>6</w:t>
      </w:r>
      <w:r w:rsidRPr="0006621A">
        <w:rPr>
          <w:b/>
        </w:rPr>
        <w:t>г.</w:t>
      </w:r>
    </w:p>
    <w:p w:rsidR="00490CC9" w:rsidRPr="0006621A" w:rsidRDefault="00490CC9" w:rsidP="00490CC9">
      <w:pPr>
        <w:jc w:val="center"/>
        <w:rPr>
          <w:b/>
        </w:rPr>
      </w:pPr>
      <w:proofErr w:type="gramStart"/>
      <w:r w:rsidRPr="0006621A">
        <w:rPr>
          <w:b/>
        </w:rPr>
        <w:t>по</w:t>
      </w:r>
      <w:proofErr w:type="gramEnd"/>
      <w:r w:rsidRPr="0006621A">
        <w:rPr>
          <w:b/>
        </w:rPr>
        <w:t xml:space="preserve"> </w:t>
      </w:r>
      <w:proofErr w:type="gramStart"/>
      <w:r w:rsidRPr="0006621A">
        <w:rPr>
          <w:b/>
        </w:rPr>
        <w:t>Г</w:t>
      </w:r>
      <w:r w:rsidR="00DC69DF" w:rsidRPr="0006621A">
        <w:rPr>
          <w:b/>
        </w:rPr>
        <w:t>АД</w:t>
      </w:r>
      <w:proofErr w:type="gramEnd"/>
      <w:r w:rsidRPr="0006621A">
        <w:rPr>
          <w:b/>
        </w:rPr>
        <w:t xml:space="preserve"> Управление делами Правительства Ленинградской области</w:t>
      </w:r>
    </w:p>
    <w:p w:rsidR="00283026" w:rsidRPr="00283026" w:rsidRDefault="00490CC9" w:rsidP="00283026">
      <w:pPr>
        <w:spacing w:line="240" w:lineRule="auto"/>
        <w:ind w:firstLine="426"/>
        <w:jc w:val="both"/>
      </w:pPr>
      <w:r w:rsidRPr="001253EB">
        <w:t xml:space="preserve">Доходы исполнены в сумме </w:t>
      </w:r>
      <w:r w:rsidR="001253EB" w:rsidRPr="001253EB">
        <w:t>37 458,04</w:t>
      </w:r>
      <w:r w:rsidR="000D4A4A" w:rsidRPr="001253EB">
        <w:t xml:space="preserve"> </w:t>
      </w:r>
      <w:r w:rsidRPr="001253EB">
        <w:t>тыс. рублей</w:t>
      </w:r>
      <w:r w:rsidR="001253EB" w:rsidRPr="001253EB">
        <w:t>, что составляет</w:t>
      </w:r>
      <w:r w:rsidRPr="001253EB">
        <w:t xml:space="preserve"> </w:t>
      </w:r>
      <w:r w:rsidR="001253EB" w:rsidRPr="001253EB">
        <w:t>125</w:t>
      </w:r>
      <w:r w:rsidRPr="001253EB">
        <w:t xml:space="preserve">% к годовым бюджетным назначениям по доходам в сумме </w:t>
      </w:r>
      <w:r w:rsidR="00734C2E" w:rsidRPr="001253EB">
        <w:t xml:space="preserve"> </w:t>
      </w:r>
      <w:r w:rsidR="001253EB" w:rsidRPr="001253EB">
        <w:t>30 012,82</w:t>
      </w:r>
      <w:r w:rsidR="000D4A4A" w:rsidRPr="001253EB">
        <w:t xml:space="preserve"> </w:t>
      </w:r>
      <w:r w:rsidRPr="001253EB">
        <w:t xml:space="preserve">тыс. рублей. </w:t>
      </w:r>
      <w:proofErr w:type="gramStart"/>
      <w:r w:rsidRPr="00F44B89">
        <w:t xml:space="preserve">Исполнение </w:t>
      </w:r>
      <w:r w:rsidR="00C40E54" w:rsidRPr="00F44B89">
        <w:t>больше</w:t>
      </w:r>
      <w:r w:rsidRPr="00F44B89">
        <w:t xml:space="preserve"> аналогичного периода прошлого года на </w:t>
      </w:r>
      <w:r w:rsidR="00C40E54" w:rsidRPr="00F44B89">
        <w:t>2 629,59</w:t>
      </w:r>
      <w:r w:rsidRPr="00F44B89">
        <w:t xml:space="preserve"> тыс. рублей или </w:t>
      </w:r>
      <w:r w:rsidR="006A23A8" w:rsidRPr="00F44B89">
        <w:t xml:space="preserve">на </w:t>
      </w:r>
      <w:r w:rsidR="00F44B89" w:rsidRPr="00F44B89">
        <w:t>7</w:t>
      </w:r>
      <w:r w:rsidRPr="009D1DD0">
        <w:t xml:space="preserve">%. </w:t>
      </w:r>
      <w:r w:rsidR="00F44B89" w:rsidRPr="009D1DD0">
        <w:t xml:space="preserve">Рост уровня доходов </w:t>
      </w:r>
      <w:r w:rsidR="009D1DD0" w:rsidRPr="009D1DD0">
        <w:t xml:space="preserve">в основном </w:t>
      </w:r>
      <w:r w:rsidR="00F44B89" w:rsidRPr="009D1DD0">
        <w:t xml:space="preserve">обусловлен увеличением размера межбюджетных трансфертов из федерального бюджета на обеспечение деятельности депутатов Государственной Думы и их помощников </w:t>
      </w:r>
      <w:r w:rsidR="009D1DD0" w:rsidRPr="009D1DD0">
        <w:t>на 16%. Кроме того</w:t>
      </w:r>
      <w:r w:rsidR="009D1DD0">
        <w:t>,</w:t>
      </w:r>
      <w:r w:rsidR="009D1DD0" w:rsidRPr="009D1DD0">
        <w:t xml:space="preserve"> в 4 квартале 2025г. в доход бюджета поступили средства в размере 2 542,5 тыс. рублей, взысканные по результатам </w:t>
      </w:r>
      <w:r w:rsidR="00283026" w:rsidRPr="00283026">
        <w:t>вынесенных решений</w:t>
      </w:r>
      <w:proofErr w:type="gramEnd"/>
      <w:r w:rsidR="00283026" w:rsidRPr="00283026">
        <w:t xml:space="preserve"> рассмотренных дел в арбитражных судах. </w:t>
      </w:r>
    </w:p>
    <w:p w:rsidR="00DC69DF" w:rsidRPr="007D589D" w:rsidRDefault="00DC69DF" w:rsidP="00DC69DF">
      <w:pPr>
        <w:spacing w:after="0" w:line="240" w:lineRule="auto"/>
        <w:jc w:val="center"/>
        <w:rPr>
          <w:b/>
        </w:rPr>
      </w:pPr>
      <w:r w:rsidRPr="007D589D">
        <w:rPr>
          <w:b/>
        </w:rPr>
        <w:t>по ГРБС Управление делами Правительства Ленинградской области</w:t>
      </w:r>
    </w:p>
    <w:p w:rsidR="006A234F" w:rsidRPr="007D589D" w:rsidRDefault="006A234F" w:rsidP="00DC69DF">
      <w:pPr>
        <w:spacing w:after="0" w:line="240" w:lineRule="auto"/>
        <w:jc w:val="center"/>
      </w:pPr>
    </w:p>
    <w:p w:rsidR="00DC69DF" w:rsidRPr="007D589D" w:rsidRDefault="006A234F" w:rsidP="006A234F">
      <w:pPr>
        <w:spacing w:after="0" w:line="240" w:lineRule="auto"/>
        <w:ind w:firstLine="426"/>
        <w:jc w:val="center"/>
        <w:rPr>
          <w:b/>
        </w:rPr>
      </w:pPr>
      <w:r w:rsidRPr="007D589D">
        <w:rPr>
          <w:b/>
        </w:rPr>
        <w:t>В части расходов на реализацию мероприятий государственных программ Ленинградской области</w:t>
      </w:r>
    </w:p>
    <w:p w:rsidR="006A234F" w:rsidRPr="007D589D" w:rsidRDefault="006A234F" w:rsidP="006A234F">
      <w:pPr>
        <w:spacing w:after="0" w:line="240" w:lineRule="auto"/>
        <w:ind w:firstLine="426"/>
        <w:jc w:val="center"/>
        <w:rPr>
          <w:b/>
        </w:rPr>
      </w:pPr>
    </w:p>
    <w:p w:rsidR="004F5C1A" w:rsidRDefault="006A234F" w:rsidP="0007518E">
      <w:pPr>
        <w:spacing w:after="0" w:line="240" w:lineRule="auto"/>
        <w:ind w:firstLine="426"/>
        <w:jc w:val="both"/>
      </w:pPr>
      <w:r w:rsidRPr="007D589D">
        <w:t xml:space="preserve">Расходы исполнены в сумме </w:t>
      </w:r>
      <w:r w:rsidR="00BF327F" w:rsidRPr="007D589D">
        <w:t>168 169,03</w:t>
      </w:r>
      <w:r w:rsidR="0007518E" w:rsidRPr="007D589D">
        <w:t xml:space="preserve"> </w:t>
      </w:r>
      <w:r w:rsidRPr="007D589D">
        <w:t xml:space="preserve">тыс. рублей или на </w:t>
      </w:r>
      <w:r w:rsidR="00BF327F" w:rsidRPr="007D589D">
        <w:t>9</w:t>
      </w:r>
      <w:r w:rsidR="00403F0D" w:rsidRPr="007D589D">
        <w:t>9</w:t>
      </w:r>
      <w:r w:rsidRPr="007D589D">
        <w:t xml:space="preserve">% к годовым бюджетным назначениям в сумме </w:t>
      </w:r>
      <w:r w:rsidR="00BF327F" w:rsidRPr="007D589D">
        <w:t>170</w:t>
      </w:r>
      <w:r w:rsidR="007D589D">
        <w:t> </w:t>
      </w:r>
      <w:r w:rsidR="00BF327F" w:rsidRPr="007D589D">
        <w:t>109,84</w:t>
      </w:r>
      <w:r w:rsidR="00734C2E" w:rsidRPr="007D589D">
        <w:t xml:space="preserve"> </w:t>
      </w:r>
      <w:r w:rsidRPr="007D589D">
        <w:t xml:space="preserve">тыс. рублей, что </w:t>
      </w:r>
      <w:r w:rsidR="00DA1E16" w:rsidRPr="007D589D">
        <w:t>больше</w:t>
      </w:r>
      <w:r w:rsidRPr="007D589D">
        <w:t xml:space="preserve"> </w:t>
      </w:r>
      <w:r w:rsidR="007D589D">
        <w:t>исполнения</w:t>
      </w:r>
      <w:r w:rsidRPr="007D589D">
        <w:t xml:space="preserve"> прошлого года на  </w:t>
      </w:r>
      <w:r w:rsidR="007D589D" w:rsidRPr="007D589D">
        <w:t>32 655,15</w:t>
      </w:r>
      <w:r w:rsidRPr="007D589D">
        <w:t xml:space="preserve">  тыс.</w:t>
      </w:r>
      <w:r w:rsidR="00983141" w:rsidRPr="007D589D">
        <w:t xml:space="preserve"> </w:t>
      </w:r>
      <w:r w:rsidRPr="007D589D">
        <w:t xml:space="preserve">рублей или </w:t>
      </w:r>
      <w:r w:rsidR="00983141" w:rsidRPr="007D589D">
        <w:t xml:space="preserve">на </w:t>
      </w:r>
      <w:r w:rsidR="00403F0D" w:rsidRPr="007D589D">
        <w:t>24</w:t>
      </w:r>
      <w:r w:rsidRPr="007D589D">
        <w:t>%.</w:t>
      </w:r>
      <w:r w:rsidR="00387BD3">
        <w:t xml:space="preserve"> Увеличение объема расходов в отчетном году обусловлено следующими </w:t>
      </w:r>
      <w:r w:rsidR="000070E9">
        <w:t>причинами</w:t>
      </w:r>
      <w:r w:rsidR="00387BD3">
        <w:t>:</w:t>
      </w:r>
    </w:p>
    <w:p w:rsidR="00F23CC5" w:rsidRDefault="00387BD3" w:rsidP="00F23CC5">
      <w:pPr>
        <w:spacing w:after="0" w:line="240" w:lineRule="auto"/>
        <w:ind w:firstLine="426"/>
        <w:jc w:val="both"/>
      </w:pPr>
      <w:r>
        <w:t xml:space="preserve">- </w:t>
      </w:r>
      <w:r w:rsidR="00F23CC5">
        <w:t>увеличение расходов на мероприятия по приему и направлению делегаций в рамках г</w:t>
      </w:r>
      <w:r w:rsidR="00F23CC5" w:rsidRPr="00F23CC5">
        <w:t>осударственн</w:t>
      </w:r>
      <w:r w:rsidR="00F23CC5">
        <w:t>ой</w:t>
      </w:r>
      <w:r w:rsidR="00F23CC5" w:rsidRPr="00F23CC5">
        <w:t xml:space="preserve"> программ</w:t>
      </w:r>
      <w:r w:rsidR="00F23CC5">
        <w:t>ы</w:t>
      </w:r>
      <w:r w:rsidR="00F23CC5" w:rsidRPr="00F23CC5">
        <w:t xml:space="preserve"> Ленинградской области «Устойчивое общественное развитие в Ленинградской области»</w:t>
      </w:r>
      <w:r w:rsidR="00F23CC5">
        <w:t xml:space="preserve"> на 90%;</w:t>
      </w:r>
    </w:p>
    <w:p w:rsidR="00F23CC5" w:rsidRPr="00F23CC5" w:rsidRDefault="00F23CC5" w:rsidP="00F23CC5">
      <w:pPr>
        <w:spacing w:after="0" w:line="240" w:lineRule="auto"/>
        <w:ind w:firstLine="426"/>
        <w:jc w:val="both"/>
        <w:rPr>
          <w:b/>
        </w:rPr>
      </w:pPr>
      <w:r>
        <w:t xml:space="preserve">- увеличение расходов на проведение </w:t>
      </w:r>
      <w:r w:rsidR="001F2972" w:rsidRPr="001F2972">
        <w:t>торжественных мероприятий, посвященных значимым событиям истории России и Ленинградской области</w:t>
      </w:r>
      <w:r w:rsidR="004F4CCB">
        <w:t>, в рамках г</w:t>
      </w:r>
      <w:r w:rsidR="004F4CCB" w:rsidRPr="004F4CCB">
        <w:t>осударственн</w:t>
      </w:r>
      <w:r w:rsidR="004F4CCB">
        <w:t>ой</w:t>
      </w:r>
      <w:r w:rsidR="004F4CCB" w:rsidRPr="004F4CCB">
        <w:t xml:space="preserve"> программ</w:t>
      </w:r>
      <w:r w:rsidR="004F4CCB">
        <w:t>ы</w:t>
      </w:r>
      <w:r w:rsidR="004F4CCB" w:rsidRPr="004F4CCB">
        <w:t xml:space="preserve"> Ленинградской области «Развитие культуры в Ленинградской области»</w:t>
      </w:r>
      <w:r w:rsidR="000070E9">
        <w:t xml:space="preserve"> в 6 раз.</w:t>
      </w:r>
      <w:r w:rsidR="001F2972">
        <w:t xml:space="preserve"> </w:t>
      </w:r>
    </w:p>
    <w:p w:rsidR="00387BD3" w:rsidRPr="007D589D" w:rsidRDefault="00387BD3" w:rsidP="0007518E">
      <w:pPr>
        <w:spacing w:after="0" w:line="240" w:lineRule="auto"/>
        <w:ind w:firstLine="426"/>
        <w:jc w:val="both"/>
      </w:pPr>
    </w:p>
    <w:p w:rsidR="006A234F" w:rsidRPr="007D589D" w:rsidRDefault="006A234F" w:rsidP="006A234F">
      <w:pPr>
        <w:spacing w:after="0" w:line="240" w:lineRule="auto"/>
        <w:jc w:val="center"/>
        <w:rPr>
          <w:b/>
        </w:rPr>
      </w:pPr>
      <w:r w:rsidRPr="007D589D">
        <w:rPr>
          <w:b/>
        </w:rPr>
        <w:t>Государственная программа Ленинградской области «Стимулирование экономической активности Ленинградской области»</w:t>
      </w:r>
    </w:p>
    <w:p w:rsidR="006A234F" w:rsidRPr="007D589D" w:rsidRDefault="006A234F" w:rsidP="00DC69DF">
      <w:pPr>
        <w:spacing w:after="0" w:line="240" w:lineRule="auto"/>
        <w:ind w:firstLine="426"/>
        <w:jc w:val="both"/>
      </w:pPr>
    </w:p>
    <w:p w:rsidR="00D03E40" w:rsidRPr="007D589D" w:rsidRDefault="00D03E40" w:rsidP="00D03E40">
      <w:pPr>
        <w:spacing w:after="0" w:line="240" w:lineRule="auto"/>
        <w:ind w:firstLine="426"/>
        <w:jc w:val="center"/>
      </w:pPr>
      <w:r w:rsidRPr="007D589D">
        <w:t>Комплекс процессных мероприятий «Повышение конкурентоспособности промышленности Ленинградской области»</w:t>
      </w:r>
    </w:p>
    <w:p w:rsidR="006A234F" w:rsidRPr="0006621A" w:rsidRDefault="006A234F" w:rsidP="00DC69DF">
      <w:pPr>
        <w:spacing w:after="0" w:line="240" w:lineRule="auto"/>
        <w:ind w:firstLine="426"/>
        <w:jc w:val="both"/>
        <w:rPr>
          <w:highlight w:val="yellow"/>
        </w:rPr>
      </w:pPr>
    </w:p>
    <w:p w:rsidR="00B51955" w:rsidRPr="0006621A" w:rsidRDefault="00B51955" w:rsidP="00B51955">
      <w:pPr>
        <w:spacing w:after="0" w:line="240" w:lineRule="auto"/>
        <w:ind w:firstLine="426"/>
        <w:jc w:val="both"/>
        <w:rPr>
          <w:rFonts w:eastAsia="Calibri" w:cs="Times New Roman"/>
          <w:highlight w:val="yellow"/>
        </w:rPr>
      </w:pPr>
      <w:r w:rsidRPr="007D589D">
        <w:rPr>
          <w:rFonts w:eastAsia="Calibri" w:cs="Times New Roman"/>
        </w:rPr>
        <w:t xml:space="preserve">Расходы исполнены в сумме </w:t>
      </w:r>
      <w:r w:rsidR="007D589D" w:rsidRPr="007D589D">
        <w:rPr>
          <w:rFonts w:eastAsia="Calibri" w:cs="Times New Roman"/>
        </w:rPr>
        <w:t>3 135,0</w:t>
      </w:r>
      <w:r w:rsidRPr="007D589D">
        <w:rPr>
          <w:rFonts w:eastAsia="Calibri" w:cs="Times New Roman"/>
        </w:rPr>
        <w:t xml:space="preserve"> тыс. рублей или на </w:t>
      </w:r>
      <w:r w:rsidR="007D589D" w:rsidRPr="007D589D">
        <w:rPr>
          <w:rFonts w:eastAsia="Calibri" w:cs="Times New Roman"/>
        </w:rPr>
        <w:t>96</w:t>
      </w:r>
      <w:r w:rsidRPr="007D589D">
        <w:rPr>
          <w:rFonts w:eastAsia="Calibri" w:cs="Times New Roman"/>
        </w:rPr>
        <w:t xml:space="preserve">% к годовым бюджетным назначениям в сумме 3 255,0 тыс. рублей в рамках мероприятий по поддержке талантливых ученых. </w:t>
      </w:r>
      <w:r w:rsidR="007D589D" w:rsidRPr="007D589D">
        <w:rPr>
          <w:rFonts w:eastAsia="Calibri" w:cs="Times New Roman"/>
        </w:rPr>
        <w:t xml:space="preserve">Неполное исполнение связано с уменьшением количества получателей научных стипендий на одного человека (увольнение). </w:t>
      </w:r>
      <w:r w:rsidR="007D589D" w:rsidRPr="007D589D">
        <w:rPr>
          <w:rFonts w:eastAsia="Calibri" w:cs="Times New Roman"/>
        </w:rPr>
        <w:lastRenderedPageBreak/>
        <w:t xml:space="preserve">Внесение изменений в распоряжение Губернатора Ленинградской области от 27 декабря 2023 года № 1063-рг о назначении именных научных стипендий в части замены получателя не предусмотрено. </w:t>
      </w:r>
      <w:r w:rsidR="007D589D">
        <w:rPr>
          <w:rFonts w:eastAsia="Calibri" w:cs="Times New Roman"/>
        </w:rPr>
        <w:t>П</w:t>
      </w:r>
      <w:r w:rsidR="007D589D" w:rsidRPr="007D589D">
        <w:rPr>
          <w:rFonts w:eastAsia="Calibri" w:cs="Times New Roman"/>
        </w:rPr>
        <w:t>убличные нормативные обязательства корректировке не подлежат.</w:t>
      </w:r>
    </w:p>
    <w:p w:rsidR="005C530A" w:rsidRPr="0006621A" w:rsidRDefault="005C530A" w:rsidP="005C530A">
      <w:pPr>
        <w:spacing w:after="0" w:line="240" w:lineRule="auto"/>
        <w:ind w:firstLine="426"/>
        <w:jc w:val="both"/>
        <w:rPr>
          <w:highlight w:val="yellow"/>
        </w:rPr>
      </w:pPr>
    </w:p>
    <w:p w:rsidR="006A234F" w:rsidRPr="009950E0" w:rsidRDefault="00D03E40" w:rsidP="00D03E40">
      <w:pPr>
        <w:spacing w:after="0" w:line="240" w:lineRule="auto"/>
        <w:ind w:firstLine="426"/>
        <w:jc w:val="center"/>
        <w:rPr>
          <w:b/>
        </w:rPr>
      </w:pPr>
      <w:r w:rsidRPr="009950E0">
        <w:rPr>
          <w:b/>
        </w:rPr>
        <w:t>Государственная программа Ленинградской области «Цифровое развитие Ленинградской области»</w:t>
      </w:r>
    </w:p>
    <w:p w:rsidR="00D03E40" w:rsidRPr="009950E0" w:rsidRDefault="00D03E40" w:rsidP="00D03E40">
      <w:pPr>
        <w:spacing w:after="0" w:line="240" w:lineRule="auto"/>
        <w:ind w:firstLine="426"/>
        <w:jc w:val="center"/>
        <w:rPr>
          <w:b/>
        </w:rPr>
      </w:pPr>
    </w:p>
    <w:p w:rsidR="005403E9" w:rsidRPr="009950E0" w:rsidRDefault="005403E9" w:rsidP="00D03E40">
      <w:pPr>
        <w:spacing w:after="0" w:line="240" w:lineRule="auto"/>
        <w:ind w:firstLine="426"/>
        <w:jc w:val="center"/>
      </w:pPr>
      <w:r w:rsidRPr="009950E0">
        <w:t>Комплекс процессных мероприятий «Обеспечение функционирования и развития информационных систем Ленинградской области»</w:t>
      </w:r>
    </w:p>
    <w:p w:rsidR="00513EFA" w:rsidRPr="009950E0" w:rsidRDefault="00513EFA" w:rsidP="00D03E40">
      <w:pPr>
        <w:spacing w:after="0" w:line="240" w:lineRule="auto"/>
        <w:ind w:firstLine="426"/>
        <w:jc w:val="center"/>
      </w:pPr>
    </w:p>
    <w:p w:rsidR="005403E9" w:rsidRPr="009950E0" w:rsidRDefault="005403E9" w:rsidP="00AC64DA">
      <w:pPr>
        <w:spacing w:after="0" w:line="240" w:lineRule="auto"/>
        <w:ind w:firstLine="426"/>
        <w:jc w:val="both"/>
      </w:pPr>
      <w:r w:rsidRPr="009950E0">
        <w:t xml:space="preserve">Расходы исполнены в сумме </w:t>
      </w:r>
      <w:r w:rsidR="007D589D" w:rsidRPr="009950E0">
        <w:t>10 444,37</w:t>
      </w:r>
      <w:r w:rsidRPr="009950E0">
        <w:t xml:space="preserve"> тыс. рублей или на </w:t>
      </w:r>
      <w:r w:rsidR="007D589D" w:rsidRPr="009950E0">
        <w:t>9</w:t>
      </w:r>
      <w:r w:rsidR="00AC64DA" w:rsidRPr="009950E0">
        <w:t>9</w:t>
      </w:r>
      <w:r w:rsidR="0028778A">
        <w:t>,5</w:t>
      </w:r>
      <w:r w:rsidRPr="009950E0">
        <w:t xml:space="preserve">% к годовым бюджетным назначениям в сумме 10 500,00 тыс. рублей. </w:t>
      </w:r>
      <w:r w:rsidR="007D589D" w:rsidRPr="009950E0">
        <w:t>Оплата произведена на полную сумму оказанных услуг.</w:t>
      </w:r>
      <w:r w:rsidR="0028778A">
        <w:t xml:space="preserve"> </w:t>
      </w:r>
    </w:p>
    <w:p w:rsidR="005403E9" w:rsidRPr="0006621A" w:rsidRDefault="005403E9" w:rsidP="00D03E40">
      <w:pPr>
        <w:spacing w:after="0" w:line="240" w:lineRule="auto"/>
        <w:ind w:firstLine="426"/>
        <w:jc w:val="center"/>
        <w:rPr>
          <w:b/>
          <w:highlight w:val="yellow"/>
        </w:rPr>
      </w:pPr>
      <w:r w:rsidRPr="0006621A">
        <w:rPr>
          <w:highlight w:val="yellow"/>
        </w:rPr>
        <w:t xml:space="preserve"> </w:t>
      </w:r>
    </w:p>
    <w:p w:rsidR="003F52B7" w:rsidRPr="0028778A" w:rsidRDefault="003F52B7" w:rsidP="003F52B7">
      <w:pPr>
        <w:spacing w:after="0" w:line="240" w:lineRule="auto"/>
        <w:ind w:firstLine="426"/>
        <w:jc w:val="center"/>
      </w:pPr>
      <w:r w:rsidRPr="0028778A">
        <w:t xml:space="preserve">Комплекс процессных мероприятий «Развитие </w:t>
      </w:r>
      <w:r w:rsidR="005403E9" w:rsidRPr="0028778A">
        <w:t>информационной</w:t>
      </w:r>
      <w:r w:rsidRPr="0028778A">
        <w:t xml:space="preserve"> инфраструктуры </w:t>
      </w:r>
      <w:r w:rsidR="005403E9" w:rsidRPr="0028778A">
        <w:t xml:space="preserve">Ленинградской области </w:t>
      </w:r>
      <w:r w:rsidRPr="0028778A">
        <w:t xml:space="preserve">и </w:t>
      </w:r>
      <w:r w:rsidR="005403E9" w:rsidRPr="0028778A">
        <w:t>обеспечение ее информационной безопасности</w:t>
      </w:r>
      <w:r w:rsidRPr="0028778A">
        <w:t>»</w:t>
      </w:r>
    </w:p>
    <w:p w:rsidR="003F52B7" w:rsidRPr="0006621A" w:rsidRDefault="003F52B7" w:rsidP="003F52B7">
      <w:pPr>
        <w:spacing w:after="0" w:line="240" w:lineRule="auto"/>
        <w:ind w:firstLine="426"/>
        <w:jc w:val="center"/>
        <w:rPr>
          <w:highlight w:val="yellow"/>
        </w:rPr>
      </w:pPr>
    </w:p>
    <w:p w:rsidR="0028778A" w:rsidRPr="0028778A" w:rsidRDefault="004C10BF" w:rsidP="0028778A">
      <w:pPr>
        <w:spacing w:after="0" w:line="240" w:lineRule="auto"/>
        <w:ind w:firstLine="426"/>
        <w:jc w:val="both"/>
        <w:rPr>
          <w:rFonts w:eastAsia="Calibri" w:cs="Times New Roman"/>
          <w:highlight w:val="yellow"/>
        </w:rPr>
      </w:pPr>
      <w:r w:rsidRPr="0028778A">
        <w:rPr>
          <w:rFonts w:eastAsia="Calibri" w:cs="Times New Roman"/>
        </w:rPr>
        <w:t xml:space="preserve">Расходы исполнены в сумме </w:t>
      </w:r>
      <w:r w:rsidR="0028778A" w:rsidRPr="0028778A">
        <w:rPr>
          <w:rFonts w:eastAsia="Calibri" w:cs="Times New Roman"/>
        </w:rPr>
        <w:t>104 570,46</w:t>
      </w:r>
      <w:r w:rsidR="005403E9" w:rsidRPr="0028778A">
        <w:rPr>
          <w:rFonts w:eastAsia="Calibri" w:cs="Times New Roman"/>
        </w:rPr>
        <w:t xml:space="preserve"> </w:t>
      </w:r>
      <w:r w:rsidRPr="0028778A">
        <w:rPr>
          <w:rFonts w:eastAsia="Calibri" w:cs="Times New Roman"/>
        </w:rPr>
        <w:t xml:space="preserve">тыс. рублей или на </w:t>
      </w:r>
      <w:r w:rsidR="0028778A" w:rsidRPr="0028778A">
        <w:rPr>
          <w:rFonts w:eastAsia="Calibri" w:cs="Times New Roman"/>
        </w:rPr>
        <w:t>99,3</w:t>
      </w:r>
      <w:r w:rsidRPr="0028778A">
        <w:rPr>
          <w:rFonts w:eastAsia="Calibri" w:cs="Times New Roman"/>
        </w:rPr>
        <w:t>% к годовым бюджетным назначениям в сумме 1</w:t>
      </w:r>
      <w:r w:rsidR="005403E9" w:rsidRPr="0028778A">
        <w:rPr>
          <w:rFonts w:eastAsia="Calibri" w:cs="Times New Roman"/>
        </w:rPr>
        <w:t>0</w:t>
      </w:r>
      <w:r w:rsidRPr="0028778A">
        <w:rPr>
          <w:rFonts w:eastAsia="Calibri" w:cs="Times New Roman"/>
        </w:rPr>
        <w:t>5 </w:t>
      </w:r>
      <w:r w:rsidR="005403E9" w:rsidRPr="0028778A">
        <w:rPr>
          <w:rFonts w:eastAsia="Calibri" w:cs="Times New Roman"/>
        </w:rPr>
        <w:t>2</w:t>
      </w:r>
      <w:r w:rsidRPr="0028778A">
        <w:rPr>
          <w:rFonts w:eastAsia="Calibri" w:cs="Times New Roman"/>
        </w:rPr>
        <w:t xml:space="preserve">79,74 тыс. рублей. </w:t>
      </w:r>
      <w:r w:rsidR="0028778A" w:rsidRPr="0028778A">
        <w:rPr>
          <w:rFonts w:eastAsia="Calibri" w:cs="Times New Roman"/>
        </w:rPr>
        <w:t>Оплата произведена на полную сумму оказанных услуг, поставленных товаров. К образованию остатка бюджетных назначений привели следующие причины: расторжение государственного контракта на поставку комплектующих для вычислительной техники по причине одностороннего отказа поставщика от исполнения на сумму 324085,00 руб.;  технический сбой в программном обеспечении, повлекшим за собой невозможность заключения контракта на поставку серверных лицензий на сумму 167000,0 руб.</w:t>
      </w:r>
    </w:p>
    <w:p w:rsidR="003F52B7" w:rsidRPr="0006621A" w:rsidRDefault="003F52B7" w:rsidP="003F52B7">
      <w:pPr>
        <w:spacing w:after="0" w:line="240" w:lineRule="auto"/>
        <w:ind w:firstLine="426"/>
        <w:jc w:val="both"/>
        <w:rPr>
          <w:highlight w:val="yellow"/>
        </w:rPr>
      </w:pPr>
    </w:p>
    <w:p w:rsidR="003F52B7" w:rsidRPr="0028778A" w:rsidRDefault="00891833" w:rsidP="00891833">
      <w:pPr>
        <w:spacing w:after="0" w:line="240" w:lineRule="auto"/>
        <w:ind w:firstLine="426"/>
        <w:jc w:val="center"/>
        <w:rPr>
          <w:b/>
        </w:rPr>
      </w:pPr>
      <w:r w:rsidRPr="0028778A">
        <w:rPr>
          <w:b/>
        </w:rPr>
        <w:t>Государственная программа Ленинградской области «Развитие культуры в Ленинградской области»</w:t>
      </w:r>
    </w:p>
    <w:p w:rsidR="00D03E40" w:rsidRPr="0028778A" w:rsidRDefault="00D03E40" w:rsidP="00D03E40">
      <w:pPr>
        <w:spacing w:after="0" w:line="240" w:lineRule="auto"/>
        <w:ind w:firstLine="426"/>
        <w:jc w:val="center"/>
      </w:pPr>
    </w:p>
    <w:p w:rsidR="00891833" w:rsidRPr="0028778A" w:rsidRDefault="00891833" w:rsidP="00891833">
      <w:pPr>
        <w:spacing w:after="0" w:line="240" w:lineRule="auto"/>
        <w:ind w:firstLine="426"/>
        <w:jc w:val="center"/>
        <w:rPr>
          <w:bCs/>
        </w:rPr>
      </w:pPr>
      <w:r w:rsidRPr="0028778A">
        <w:rPr>
          <w:bCs/>
        </w:rPr>
        <w:t>Комплекс процессных мероприятий «Обеспечение деятельности в системе управления сферой культуры</w:t>
      </w:r>
      <w:r w:rsidR="007149B3" w:rsidRPr="0028778A">
        <w:rPr>
          <w:bCs/>
        </w:rPr>
        <w:t>, повышения качества услуг и сохранение кадрового потенциала работников учреждений культуры</w:t>
      </w:r>
      <w:r w:rsidRPr="0028778A">
        <w:rPr>
          <w:bCs/>
        </w:rPr>
        <w:t>»</w:t>
      </w:r>
    </w:p>
    <w:p w:rsidR="00891833" w:rsidRPr="0006621A" w:rsidRDefault="00891833" w:rsidP="00891833">
      <w:pPr>
        <w:spacing w:after="0" w:line="240" w:lineRule="auto"/>
        <w:ind w:firstLine="426"/>
        <w:jc w:val="center"/>
        <w:rPr>
          <w:bCs/>
          <w:highlight w:val="yellow"/>
        </w:rPr>
      </w:pPr>
    </w:p>
    <w:p w:rsidR="004C10BF" w:rsidRPr="00FF167B" w:rsidRDefault="005B4082" w:rsidP="004C10BF">
      <w:pPr>
        <w:spacing w:after="0" w:line="240" w:lineRule="auto"/>
        <w:ind w:firstLine="426"/>
        <w:jc w:val="both"/>
        <w:rPr>
          <w:rFonts w:eastAsia="Calibri" w:cs="Times New Roman"/>
        </w:rPr>
      </w:pPr>
      <w:r w:rsidRPr="00FF167B">
        <w:rPr>
          <w:rFonts w:eastAsia="Calibri" w:cs="Times New Roman"/>
        </w:rPr>
        <w:t xml:space="preserve">Расходы исполнены в сумме </w:t>
      </w:r>
      <w:r w:rsidR="0028778A" w:rsidRPr="00FF167B">
        <w:rPr>
          <w:rFonts w:eastAsia="Calibri" w:cs="Times New Roman"/>
        </w:rPr>
        <w:t>12 896,6</w:t>
      </w:r>
      <w:r w:rsidR="001B6EEC" w:rsidRPr="00FF167B">
        <w:rPr>
          <w:rFonts w:eastAsia="Calibri" w:cs="Times New Roman"/>
        </w:rPr>
        <w:t xml:space="preserve"> </w:t>
      </w:r>
      <w:r w:rsidRPr="00FF167B">
        <w:rPr>
          <w:rFonts w:eastAsia="Calibri" w:cs="Times New Roman"/>
        </w:rPr>
        <w:t xml:space="preserve">тыс. рублей или на </w:t>
      </w:r>
      <w:r w:rsidR="0028778A" w:rsidRPr="00FF167B">
        <w:rPr>
          <w:rFonts w:eastAsia="Calibri" w:cs="Times New Roman"/>
        </w:rPr>
        <w:t>98,8</w:t>
      </w:r>
      <w:r w:rsidRPr="00FF167B">
        <w:rPr>
          <w:rFonts w:eastAsia="Calibri" w:cs="Times New Roman"/>
        </w:rPr>
        <w:t xml:space="preserve">% к годовым бюджетным назначениям в сумме </w:t>
      </w:r>
      <w:r w:rsidR="007149B3" w:rsidRPr="00FF167B">
        <w:rPr>
          <w:rFonts w:eastAsia="Calibri" w:cs="Times New Roman"/>
        </w:rPr>
        <w:t>13 05</w:t>
      </w:r>
      <w:r w:rsidRPr="00FF167B">
        <w:rPr>
          <w:rFonts w:eastAsia="Calibri" w:cs="Times New Roman"/>
        </w:rPr>
        <w:t xml:space="preserve">0,00 тыс. рублей. </w:t>
      </w:r>
      <w:r w:rsidR="00FF167B" w:rsidRPr="00FF167B">
        <w:rPr>
          <w:rFonts w:eastAsia="Calibri" w:cs="Times New Roman"/>
        </w:rPr>
        <w:t>Остаток бюджетных назначений составляет экономия по результатам конкурсных процедур, проводимых в течение года.</w:t>
      </w:r>
    </w:p>
    <w:p w:rsidR="00891833" w:rsidRPr="0006621A" w:rsidRDefault="00891833" w:rsidP="00891833">
      <w:pPr>
        <w:spacing w:after="0" w:line="240" w:lineRule="auto"/>
        <w:ind w:firstLine="426"/>
        <w:jc w:val="both"/>
        <w:rPr>
          <w:highlight w:val="yellow"/>
        </w:rPr>
      </w:pPr>
    </w:p>
    <w:p w:rsidR="00F0589A" w:rsidRPr="00765BBB" w:rsidRDefault="00F0589A" w:rsidP="00F0589A">
      <w:pPr>
        <w:spacing w:after="0" w:line="240" w:lineRule="auto"/>
        <w:ind w:firstLine="426"/>
        <w:jc w:val="center"/>
        <w:rPr>
          <w:b/>
        </w:rPr>
      </w:pPr>
      <w:r w:rsidRPr="00765BBB">
        <w:rPr>
          <w:b/>
        </w:rPr>
        <w:t>Государственная программа Ленинградской области «Устойчивое общественное развитие в Ленинградской области»</w:t>
      </w:r>
    </w:p>
    <w:p w:rsidR="003F52B7" w:rsidRPr="00765BBB" w:rsidRDefault="003F52B7" w:rsidP="00D03E40">
      <w:pPr>
        <w:spacing w:after="0" w:line="240" w:lineRule="auto"/>
        <w:ind w:firstLine="426"/>
        <w:jc w:val="center"/>
      </w:pPr>
    </w:p>
    <w:p w:rsidR="00F0589A" w:rsidRPr="00765BBB" w:rsidRDefault="00F0589A" w:rsidP="00F0589A">
      <w:pPr>
        <w:spacing w:after="0" w:line="240" w:lineRule="auto"/>
        <w:ind w:firstLine="426"/>
        <w:jc w:val="center"/>
      </w:pPr>
      <w:r w:rsidRPr="00765BBB">
        <w:lastRenderedPageBreak/>
        <w:t>Комплекс процессных мероприятий «Развитие международных, внешнеэкономических и межрегиональных связей Ленинградской области»</w:t>
      </w:r>
    </w:p>
    <w:p w:rsidR="00F0589A" w:rsidRPr="0006621A" w:rsidRDefault="00F0589A" w:rsidP="00D03E40">
      <w:pPr>
        <w:spacing w:after="0" w:line="240" w:lineRule="auto"/>
        <w:ind w:firstLine="426"/>
        <w:jc w:val="center"/>
        <w:rPr>
          <w:highlight w:val="yellow"/>
        </w:rPr>
      </w:pPr>
    </w:p>
    <w:p w:rsidR="002A56C1" w:rsidRPr="000B34CE" w:rsidRDefault="002A56C1" w:rsidP="002A56C1">
      <w:pPr>
        <w:spacing w:after="0" w:line="240" w:lineRule="auto"/>
        <w:ind w:firstLine="426"/>
        <w:jc w:val="both"/>
      </w:pPr>
      <w:r w:rsidRPr="000B34CE">
        <w:t xml:space="preserve">Расходы исполнены в сумме  </w:t>
      </w:r>
      <w:r w:rsidR="00765BBB" w:rsidRPr="000B34CE">
        <w:t>37 122,59</w:t>
      </w:r>
      <w:r w:rsidRPr="000B34CE">
        <w:t xml:space="preserve"> тыс. рублей или на </w:t>
      </w:r>
      <w:r w:rsidR="000B34CE" w:rsidRPr="000B34CE">
        <w:t>97,6</w:t>
      </w:r>
      <w:r w:rsidRPr="000B34CE">
        <w:t xml:space="preserve">% к годовым бюджетным назначениям в сумме </w:t>
      </w:r>
      <w:r w:rsidR="00765BBB" w:rsidRPr="000B34CE">
        <w:t>38 025,10</w:t>
      </w:r>
      <w:r w:rsidRPr="000B34CE">
        <w:t xml:space="preserve"> тыс. рублей.</w:t>
      </w:r>
      <w:r w:rsidR="000B34CE" w:rsidRPr="000B34CE">
        <w:rPr>
          <w:rFonts w:eastAsia="Calibri" w:cs="Times New Roman"/>
        </w:rPr>
        <w:t xml:space="preserve"> </w:t>
      </w:r>
      <w:r w:rsidR="000B34CE" w:rsidRPr="000B34CE">
        <w:t>Остаток бюджетных назначений составляют средства, запланированные на направление делегаций в Душанбе и Монголию, которые были отменены.</w:t>
      </w:r>
      <w:r w:rsidRPr="000B34CE">
        <w:t xml:space="preserve"> </w:t>
      </w:r>
    </w:p>
    <w:p w:rsidR="00D03E40" w:rsidRPr="000B34CE" w:rsidRDefault="00D03E40" w:rsidP="00F0589A">
      <w:pPr>
        <w:spacing w:after="0" w:line="240" w:lineRule="auto"/>
        <w:ind w:firstLine="426"/>
        <w:jc w:val="both"/>
      </w:pPr>
    </w:p>
    <w:p w:rsidR="00EC400E" w:rsidRPr="000B34CE" w:rsidRDefault="006A234F" w:rsidP="00BB2DFA">
      <w:pPr>
        <w:spacing w:after="0" w:line="240" w:lineRule="auto"/>
        <w:jc w:val="center"/>
        <w:rPr>
          <w:b/>
          <w:bCs/>
        </w:rPr>
      </w:pPr>
      <w:r w:rsidRPr="000B34CE">
        <w:rPr>
          <w:b/>
          <w:bCs/>
        </w:rPr>
        <w:t>В части непрограммных расходов</w:t>
      </w:r>
    </w:p>
    <w:p w:rsidR="00EC400E" w:rsidRPr="000B34CE" w:rsidRDefault="00EC400E" w:rsidP="00EC400E">
      <w:pPr>
        <w:spacing w:after="0" w:line="240" w:lineRule="auto"/>
        <w:rPr>
          <w:b/>
        </w:rPr>
      </w:pPr>
    </w:p>
    <w:p w:rsidR="00EC400E" w:rsidRPr="000B34CE" w:rsidRDefault="00EC400E" w:rsidP="00EC400E">
      <w:pPr>
        <w:spacing w:after="0" w:line="240" w:lineRule="auto"/>
        <w:jc w:val="center"/>
        <w:rPr>
          <w:b/>
        </w:rPr>
      </w:pPr>
      <w:r w:rsidRPr="000B34CE">
        <w:rPr>
          <w:b/>
        </w:rPr>
        <w:t>Непрограммные расходы</w:t>
      </w:r>
    </w:p>
    <w:p w:rsidR="00EC400E" w:rsidRPr="000B34CE" w:rsidRDefault="00EC400E" w:rsidP="00EC400E">
      <w:pPr>
        <w:spacing w:after="0" w:line="240" w:lineRule="auto"/>
        <w:jc w:val="center"/>
      </w:pPr>
      <w:r w:rsidRPr="000B34CE">
        <w:t>(КЦСР 67хххххххх)</w:t>
      </w:r>
    </w:p>
    <w:p w:rsidR="00EC400E" w:rsidRPr="0006621A" w:rsidRDefault="00EC400E" w:rsidP="00EC400E">
      <w:pPr>
        <w:spacing w:after="0" w:line="240" w:lineRule="auto"/>
        <w:rPr>
          <w:highlight w:val="yellow"/>
        </w:rPr>
      </w:pPr>
    </w:p>
    <w:p w:rsidR="00EC400E" w:rsidRPr="000B34CE" w:rsidRDefault="00EC400E" w:rsidP="00941274">
      <w:pPr>
        <w:spacing w:after="0" w:line="240" w:lineRule="auto"/>
        <w:ind w:firstLine="709"/>
        <w:jc w:val="both"/>
      </w:pPr>
      <w:r w:rsidRPr="000B34CE">
        <w:t>Обеспечение деятельности государственных органов и органов исполнительной власти Ленинградской области:</w:t>
      </w:r>
    </w:p>
    <w:p w:rsidR="00EC400E" w:rsidRPr="0006621A" w:rsidRDefault="00EC400E" w:rsidP="00941274">
      <w:pPr>
        <w:spacing w:after="0" w:line="240" w:lineRule="auto"/>
        <w:ind w:firstLine="709"/>
        <w:rPr>
          <w:iCs/>
          <w:highlight w:val="yellow"/>
        </w:rPr>
      </w:pPr>
    </w:p>
    <w:p w:rsidR="000B34CE" w:rsidRPr="000B34CE" w:rsidRDefault="00EC400E" w:rsidP="00461DAD">
      <w:pPr>
        <w:spacing w:after="0" w:line="240" w:lineRule="auto"/>
        <w:ind w:firstLine="709"/>
        <w:jc w:val="both"/>
        <w:rPr>
          <w:iCs/>
        </w:rPr>
      </w:pPr>
      <w:proofErr w:type="gramStart"/>
      <w:r w:rsidRPr="000B34CE">
        <w:rPr>
          <w:iCs/>
        </w:rPr>
        <w:t xml:space="preserve">Расходы на финансовое обеспечение </w:t>
      </w:r>
      <w:r w:rsidR="00BB2DFA" w:rsidRPr="000B34CE">
        <w:rPr>
          <w:iCs/>
        </w:rPr>
        <w:t>деятельности органов исполнительной власти Ленинградской области</w:t>
      </w:r>
      <w:r w:rsidR="00740CC3" w:rsidRPr="000B34CE">
        <w:rPr>
          <w:iCs/>
        </w:rPr>
        <w:t xml:space="preserve"> и аппаратов мировых судей</w:t>
      </w:r>
      <w:r w:rsidRPr="000B34CE">
        <w:rPr>
          <w:iCs/>
        </w:rPr>
        <w:t xml:space="preserve"> исполнены в сумме  </w:t>
      </w:r>
      <w:r w:rsidR="000B34CE" w:rsidRPr="000B34CE">
        <w:rPr>
          <w:iCs/>
        </w:rPr>
        <w:t>6 913 086,32</w:t>
      </w:r>
      <w:r w:rsidR="002A56C1" w:rsidRPr="000B34CE">
        <w:rPr>
          <w:iCs/>
        </w:rPr>
        <w:t xml:space="preserve"> </w:t>
      </w:r>
      <w:r w:rsidRPr="000B34CE">
        <w:rPr>
          <w:iCs/>
        </w:rPr>
        <w:t xml:space="preserve">тыс. рублей или на </w:t>
      </w:r>
      <w:r w:rsidR="000B34CE" w:rsidRPr="000B34CE">
        <w:rPr>
          <w:iCs/>
        </w:rPr>
        <w:t>99,8</w:t>
      </w:r>
      <w:r w:rsidRPr="000B34CE">
        <w:rPr>
          <w:iCs/>
        </w:rPr>
        <w:t xml:space="preserve">% к годовым бюджетным назначениям в сумме  </w:t>
      </w:r>
      <w:r w:rsidR="000B34CE" w:rsidRPr="000B34CE">
        <w:rPr>
          <w:iCs/>
        </w:rPr>
        <w:t xml:space="preserve">6 926 833,45 </w:t>
      </w:r>
      <w:r w:rsidR="00C04327" w:rsidRPr="000B34CE">
        <w:rPr>
          <w:iCs/>
        </w:rPr>
        <w:t>тыс. рублей, из них 120 805,01 тыс. руб</w:t>
      </w:r>
      <w:r w:rsidR="00172C49" w:rsidRPr="000B34CE">
        <w:rPr>
          <w:iCs/>
        </w:rPr>
        <w:t>лей</w:t>
      </w:r>
      <w:r w:rsidR="00C04327" w:rsidRPr="000B34CE">
        <w:rPr>
          <w:iCs/>
        </w:rPr>
        <w:t xml:space="preserve"> за счет средств</w:t>
      </w:r>
      <w:r w:rsidR="00B97FED" w:rsidRPr="000B34CE">
        <w:rPr>
          <w:iCs/>
        </w:rPr>
        <w:t xml:space="preserve"> </w:t>
      </w:r>
      <w:r w:rsidR="00C04327" w:rsidRPr="000B34CE">
        <w:rPr>
          <w:iCs/>
        </w:rPr>
        <w:t>гранта за достижение показателей деятельности органов исполнительной власти субъектов Российской Федерации из федерального бюджета.</w:t>
      </w:r>
      <w:proofErr w:type="gramEnd"/>
      <w:r w:rsidR="00C04327" w:rsidRPr="000B34CE">
        <w:rPr>
          <w:iCs/>
        </w:rPr>
        <w:t xml:space="preserve"> Средства федерального бюджета исполнены в полном объеме.</w:t>
      </w:r>
    </w:p>
    <w:p w:rsidR="00EC400E" w:rsidRPr="000B34CE" w:rsidRDefault="00EC400E" w:rsidP="00461DAD">
      <w:pPr>
        <w:spacing w:after="0" w:line="240" w:lineRule="auto"/>
        <w:ind w:firstLine="709"/>
        <w:jc w:val="both"/>
        <w:rPr>
          <w:b/>
        </w:rPr>
      </w:pPr>
      <w:r w:rsidRPr="000B34CE">
        <w:rPr>
          <w:b/>
        </w:rPr>
        <w:tab/>
      </w:r>
    </w:p>
    <w:p w:rsidR="00EC400E" w:rsidRPr="000B34CE" w:rsidRDefault="00EC400E" w:rsidP="00EC400E">
      <w:pPr>
        <w:spacing w:after="0" w:line="240" w:lineRule="auto"/>
        <w:jc w:val="center"/>
        <w:rPr>
          <w:b/>
        </w:rPr>
      </w:pPr>
      <w:r w:rsidRPr="000B34CE">
        <w:rPr>
          <w:b/>
        </w:rPr>
        <w:t xml:space="preserve">Иные непрограммные расходы главных распорядителей бюджетных средств </w:t>
      </w:r>
      <w:r w:rsidRPr="000B34CE">
        <w:t>(КЦСР 68хххххххх)</w:t>
      </w:r>
    </w:p>
    <w:p w:rsidR="00EC400E" w:rsidRPr="000B34CE" w:rsidRDefault="00EC400E" w:rsidP="00EC400E">
      <w:pPr>
        <w:spacing w:after="0" w:line="240" w:lineRule="auto"/>
        <w:rPr>
          <w:b/>
        </w:rPr>
      </w:pPr>
    </w:p>
    <w:p w:rsidR="00093C05" w:rsidRPr="004648A7" w:rsidRDefault="00093C05" w:rsidP="00093C05">
      <w:pPr>
        <w:spacing w:after="0" w:line="240" w:lineRule="auto"/>
        <w:ind w:firstLine="709"/>
        <w:jc w:val="both"/>
      </w:pPr>
      <w:r w:rsidRPr="004648A7">
        <w:t xml:space="preserve">Расходы исполнены в сумме </w:t>
      </w:r>
      <w:r w:rsidR="004648A7" w:rsidRPr="004648A7">
        <w:t>2</w:t>
      </w:r>
      <w:r w:rsidR="0012342F">
        <w:t> </w:t>
      </w:r>
      <w:r w:rsidR="004648A7" w:rsidRPr="004648A7">
        <w:t xml:space="preserve">488 713,19 </w:t>
      </w:r>
      <w:r w:rsidRPr="004648A7">
        <w:t xml:space="preserve">тыс. рублей или на </w:t>
      </w:r>
      <w:r w:rsidR="004648A7" w:rsidRPr="004648A7">
        <w:t>99,9</w:t>
      </w:r>
      <w:r w:rsidRPr="004648A7">
        <w:t xml:space="preserve">% к годовым бюджетным назначениям в сумме </w:t>
      </w:r>
      <w:r w:rsidR="004648A7" w:rsidRPr="004648A7">
        <w:t xml:space="preserve">2 492 028,41 </w:t>
      </w:r>
      <w:r w:rsidRPr="004648A7">
        <w:t>тыс. рублей, в том числе:</w:t>
      </w:r>
    </w:p>
    <w:p w:rsidR="00093C05" w:rsidRPr="004648A7" w:rsidRDefault="00093C05" w:rsidP="00093C05">
      <w:pPr>
        <w:spacing w:after="0" w:line="240" w:lineRule="auto"/>
        <w:ind w:firstLine="709"/>
        <w:jc w:val="both"/>
      </w:pPr>
    </w:p>
    <w:p w:rsidR="00093C05" w:rsidRPr="004F4CCB" w:rsidRDefault="00093C05" w:rsidP="00093C05">
      <w:pPr>
        <w:spacing w:after="0" w:line="240" w:lineRule="auto"/>
        <w:ind w:firstLine="709"/>
        <w:jc w:val="both"/>
      </w:pPr>
      <w:r w:rsidRPr="004F4CCB">
        <w:t xml:space="preserve">а) Расходы </w:t>
      </w:r>
      <w:r w:rsidRPr="004F4CCB">
        <w:rPr>
          <w:u w:val="single"/>
        </w:rPr>
        <w:t>за счет средств областного бюджета Ленинградской области</w:t>
      </w:r>
      <w:r w:rsidRPr="004F4CCB">
        <w:t xml:space="preserve"> исполнены в сумме </w:t>
      </w:r>
      <w:r w:rsidR="004F4CCB" w:rsidRPr="004F4CCB">
        <w:t>2 420 792,42</w:t>
      </w:r>
      <w:r w:rsidRPr="004F4CCB">
        <w:t xml:space="preserve"> тыс. рублей или на </w:t>
      </w:r>
      <w:r w:rsidR="004F4CCB" w:rsidRPr="004F4CCB">
        <w:t>99,9</w:t>
      </w:r>
      <w:r w:rsidRPr="004F4CCB">
        <w:t xml:space="preserve">% к годовым бюджетным назначениям в сумме </w:t>
      </w:r>
      <w:r w:rsidR="004F4CCB" w:rsidRPr="004F4CCB">
        <w:t>2 424 107,58</w:t>
      </w:r>
      <w:r w:rsidRPr="004F4CCB">
        <w:t xml:space="preserve"> тыс. рублей, в том числе:</w:t>
      </w:r>
    </w:p>
    <w:p w:rsidR="00DC0FDC" w:rsidRDefault="00093C05" w:rsidP="00DC0FDC">
      <w:pPr>
        <w:spacing w:after="0" w:line="240" w:lineRule="auto"/>
        <w:ind w:firstLine="709"/>
        <w:jc w:val="both"/>
      </w:pPr>
      <w:r w:rsidRPr="00510096">
        <w:t xml:space="preserve">- расходы на реализацию </w:t>
      </w:r>
      <w:proofErr w:type="gramStart"/>
      <w:r w:rsidRPr="00510096">
        <w:t>мероприятий Региональной программы развития государственной гражданской службы Ленинградской области</w:t>
      </w:r>
      <w:proofErr w:type="gramEnd"/>
      <w:r w:rsidRPr="00510096">
        <w:t xml:space="preserve"> в органах исполнительной власти Ленинградской области, утвержденной постановлением Правительства Ленинградской области от 19.11.2021 №732, исполнены в сумме </w:t>
      </w:r>
      <w:r w:rsidR="004F4CCB" w:rsidRPr="00510096">
        <w:t xml:space="preserve">39 251,51 </w:t>
      </w:r>
      <w:r w:rsidRPr="00510096">
        <w:t xml:space="preserve">тыс. рублей или на </w:t>
      </w:r>
      <w:r w:rsidR="00DC0FDC" w:rsidRPr="00510096">
        <w:t>94,6</w:t>
      </w:r>
      <w:r w:rsidRPr="00510096">
        <w:t xml:space="preserve">% к годовым бюджетным назначениям в сумме </w:t>
      </w:r>
      <w:r w:rsidR="00E734F6" w:rsidRPr="00510096">
        <w:t>41 488,6</w:t>
      </w:r>
      <w:r w:rsidRPr="00510096">
        <w:t xml:space="preserve"> тыс. рублей</w:t>
      </w:r>
      <w:r w:rsidR="00DC0FDC" w:rsidRPr="00510096">
        <w:t>. О</w:t>
      </w:r>
      <w:r w:rsidR="00DC0FDC">
        <w:t xml:space="preserve">бразование остатка бюджетных ассигнований обусловлено следующими причинами: </w:t>
      </w:r>
    </w:p>
    <w:p w:rsidR="00DC0FDC" w:rsidRDefault="00DC0FDC" w:rsidP="00DC0FDC">
      <w:pPr>
        <w:spacing w:after="0" w:line="240" w:lineRule="auto"/>
        <w:ind w:firstLine="709"/>
        <w:jc w:val="both"/>
      </w:pPr>
      <w:r>
        <w:t>расторжение государственного контракта на создание видеоролика, популяризирующего государственную гражданскую службу Ленинградской области на сумму 236</w:t>
      </w:r>
      <w:r w:rsidR="00510096">
        <w:t>,</w:t>
      </w:r>
      <w:r>
        <w:t>0</w:t>
      </w:r>
      <w:r w:rsidR="00510096">
        <w:t xml:space="preserve"> тыс. </w:t>
      </w:r>
      <w:r>
        <w:t xml:space="preserve">руб., результаты работ не приняты </w:t>
      </w:r>
      <w:r w:rsidR="00510096" w:rsidRPr="00510096">
        <w:t>Администраци</w:t>
      </w:r>
      <w:r w:rsidR="00510096">
        <w:t>ей</w:t>
      </w:r>
      <w:r w:rsidR="00510096" w:rsidRPr="00510096">
        <w:t xml:space="preserve"> Губернатора и Правительства Ленинградской области (далее - Администрация)</w:t>
      </w:r>
      <w:r>
        <w:t xml:space="preserve">; </w:t>
      </w:r>
    </w:p>
    <w:p w:rsidR="00DC0FDC" w:rsidRDefault="00DC0FDC" w:rsidP="00DC0FDC">
      <w:pPr>
        <w:spacing w:after="0" w:line="240" w:lineRule="auto"/>
        <w:ind w:firstLine="709"/>
        <w:jc w:val="both"/>
      </w:pPr>
      <w:r>
        <w:lastRenderedPageBreak/>
        <w:t>расторжение государственного контракта на приобретение сувенирной продукции на сумму 38</w:t>
      </w:r>
      <w:r w:rsidR="00510096">
        <w:t>,0 тыс.</w:t>
      </w:r>
      <w:r>
        <w:t xml:space="preserve"> руб., результаты работ не приняты Администрацией; </w:t>
      </w:r>
    </w:p>
    <w:p w:rsidR="00DC0FDC" w:rsidRDefault="00DC0FDC" w:rsidP="00DC0FDC">
      <w:pPr>
        <w:spacing w:after="0" w:line="240" w:lineRule="auto"/>
        <w:ind w:firstLine="709"/>
        <w:jc w:val="both"/>
      </w:pPr>
      <w:r>
        <w:t>снижение суммы контракта в связи с уменьшением количества государственных служащих, подлежащих добровольному медицинскому страхованию, на сумму 118</w:t>
      </w:r>
      <w:r w:rsidR="00510096">
        <w:t>,</w:t>
      </w:r>
      <w:r>
        <w:t>69</w:t>
      </w:r>
      <w:r w:rsidR="00510096">
        <w:t xml:space="preserve"> тыс.</w:t>
      </w:r>
      <w:r>
        <w:t xml:space="preserve"> руб.; </w:t>
      </w:r>
    </w:p>
    <w:p w:rsidR="00DC0FDC" w:rsidRDefault="00DC0FDC" w:rsidP="00DC0FDC">
      <w:pPr>
        <w:spacing w:after="0" w:line="240" w:lineRule="auto"/>
        <w:ind w:firstLine="709"/>
        <w:jc w:val="both"/>
      </w:pPr>
      <w:r>
        <w:t>сумма по контракту на обучение уменьшилась по причине увольнения одного слушателя на сумму 80</w:t>
      </w:r>
      <w:r w:rsidR="00510096">
        <w:t>,</w:t>
      </w:r>
      <w:r>
        <w:t>00</w:t>
      </w:r>
      <w:r w:rsidR="00510096">
        <w:t xml:space="preserve"> тыс.</w:t>
      </w:r>
      <w:r>
        <w:t xml:space="preserve"> руб.;  </w:t>
      </w:r>
    </w:p>
    <w:p w:rsidR="00DC0FDC" w:rsidRDefault="00DC0FDC" w:rsidP="00DC0FDC">
      <w:pPr>
        <w:spacing w:after="0" w:line="240" w:lineRule="auto"/>
        <w:ind w:firstLine="709"/>
        <w:jc w:val="both"/>
      </w:pPr>
      <w:r>
        <w:t>по государственному контракту на участие в семинаре на тему «Актуальные вопросы и последние изменения в сфере учета, отчетности в деятельности государственных (муниципальных) учреждений» сумма была снижена на 306</w:t>
      </w:r>
      <w:r w:rsidR="00510096">
        <w:t>,</w:t>
      </w:r>
      <w:r>
        <w:t>00</w:t>
      </w:r>
      <w:r w:rsidR="00510096">
        <w:t xml:space="preserve"> тыс.</w:t>
      </w:r>
      <w:r>
        <w:t xml:space="preserve"> руб. по причине изменения порядка проведения семинара и невозможностью его проведения в онлайн формате, в </w:t>
      </w:r>
      <w:proofErr w:type="gramStart"/>
      <w:r>
        <w:t>связи</w:t>
      </w:r>
      <w:proofErr w:type="gramEnd"/>
      <w:r>
        <w:t xml:space="preserve"> с чем количество слушателей значительно уменьшилось;</w:t>
      </w:r>
    </w:p>
    <w:p w:rsidR="00DC0FDC" w:rsidRDefault="00510096" w:rsidP="00DC0FDC">
      <w:pPr>
        <w:spacing w:after="0" w:line="240" w:lineRule="auto"/>
        <w:ind w:firstLine="709"/>
        <w:jc w:val="both"/>
      </w:pPr>
      <w:r>
        <w:t xml:space="preserve">свободные </w:t>
      </w:r>
      <w:r w:rsidR="00DC0FDC">
        <w:t xml:space="preserve">средства, невостребованные Администрацией, </w:t>
      </w:r>
      <w:r>
        <w:t xml:space="preserve">включая экономию по результатам конкурсных процедур, </w:t>
      </w:r>
      <w:r w:rsidR="00DC0FDC">
        <w:t xml:space="preserve">1 458,4 тыс. руб.; </w:t>
      </w:r>
    </w:p>
    <w:p w:rsidR="00093C05" w:rsidRPr="00510096" w:rsidRDefault="00093C05" w:rsidP="00093C05">
      <w:pPr>
        <w:spacing w:after="0" w:line="240" w:lineRule="auto"/>
        <w:ind w:firstLine="709"/>
        <w:jc w:val="both"/>
      </w:pPr>
      <w:r w:rsidRPr="00510096">
        <w:t xml:space="preserve">- расходы на обеспечение гарантий по государственной гражданской службе исполнены в сумме </w:t>
      </w:r>
      <w:r w:rsidR="00510096" w:rsidRPr="00510096">
        <w:t>14 852,17</w:t>
      </w:r>
      <w:r w:rsidRPr="00510096">
        <w:t xml:space="preserve"> тыс. рублей или на </w:t>
      </w:r>
      <w:r w:rsidR="00510096" w:rsidRPr="00510096">
        <w:t>99,8</w:t>
      </w:r>
      <w:r w:rsidRPr="00510096">
        <w:t xml:space="preserve">% к годовым бюджетным назначениям в сумме </w:t>
      </w:r>
      <w:r w:rsidR="00510096" w:rsidRPr="00510096">
        <w:t>14 886,34 ты</w:t>
      </w:r>
      <w:r w:rsidR="0012750E" w:rsidRPr="00510096">
        <w:t>с. рублей</w:t>
      </w:r>
      <w:r w:rsidRPr="00510096">
        <w:t>;</w:t>
      </w:r>
    </w:p>
    <w:p w:rsidR="0012750E" w:rsidRPr="000C6218" w:rsidRDefault="0012750E" w:rsidP="0012750E">
      <w:pPr>
        <w:spacing w:after="0" w:line="240" w:lineRule="auto"/>
        <w:ind w:firstLine="709"/>
        <w:jc w:val="both"/>
      </w:pPr>
      <w:r w:rsidRPr="000C6218">
        <w:t>- расходы на субсиди</w:t>
      </w:r>
      <w:r w:rsidR="001F2E43" w:rsidRPr="000C6218">
        <w:t>и</w:t>
      </w:r>
      <w:r w:rsidRPr="000C6218">
        <w:t xml:space="preserve"> на выполнение государственного задания  подведомственн</w:t>
      </w:r>
      <w:r w:rsidR="00FC0521" w:rsidRPr="000C6218">
        <w:t>ым</w:t>
      </w:r>
      <w:r w:rsidRPr="000C6218">
        <w:t xml:space="preserve"> бюджетн</w:t>
      </w:r>
      <w:r w:rsidR="00FC0521" w:rsidRPr="000C6218">
        <w:t>ым</w:t>
      </w:r>
      <w:r w:rsidRPr="000C6218">
        <w:t xml:space="preserve"> учреждени</w:t>
      </w:r>
      <w:r w:rsidR="00FC0521" w:rsidRPr="000C6218">
        <w:t>ям</w:t>
      </w:r>
      <w:r w:rsidRPr="000C6218">
        <w:t xml:space="preserve"> исполнены в </w:t>
      </w:r>
      <w:r w:rsidR="000C6218" w:rsidRPr="000C6218">
        <w:t>полной сумме</w:t>
      </w:r>
      <w:r w:rsidRPr="000C6218">
        <w:t xml:space="preserve"> годовы</w:t>
      </w:r>
      <w:r w:rsidR="000C6218" w:rsidRPr="000C6218">
        <w:t>х</w:t>
      </w:r>
      <w:r w:rsidRPr="000C6218">
        <w:t xml:space="preserve"> бюджетны</w:t>
      </w:r>
      <w:r w:rsidR="000C6218" w:rsidRPr="000C6218">
        <w:t>х</w:t>
      </w:r>
      <w:r w:rsidRPr="000C6218">
        <w:t xml:space="preserve"> назначени</w:t>
      </w:r>
      <w:r w:rsidR="000C6218" w:rsidRPr="000C6218">
        <w:t>й</w:t>
      </w:r>
      <w:r w:rsidRPr="000C6218">
        <w:t xml:space="preserve"> в сумме </w:t>
      </w:r>
      <w:r w:rsidR="000C6218" w:rsidRPr="000C6218">
        <w:t>1 932 511,56</w:t>
      </w:r>
      <w:r w:rsidR="00FC0521" w:rsidRPr="000C6218">
        <w:t xml:space="preserve"> </w:t>
      </w:r>
      <w:r w:rsidRPr="000C6218">
        <w:t>тыс. рублей;</w:t>
      </w:r>
    </w:p>
    <w:p w:rsidR="0012750E" w:rsidRPr="000C6218" w:rsidRDefault="0012750E" w:rsidP="0012750E">
      <w:pPr>
        <w:spacing w:after="0" w:line="240" w:lineRule="auto"/>
        <w:ind w:firstLine="709"/>
        <w:jc w:val="both"/>
      </w:pPr>
      <w:r w:rsidRPr="000C6218">
        <w:t>- расходы на субсидию на иные цели подведомственн</w:t>
      </w:r>
      <w:r w:rsidR="00FC0521" w:rsidRPr="000C6218">
        <w:t>ым</w:t>
      </w:r>
      <w:r w:rsidRPr="000C6218">
        <w:t xml:space="preserve"> бюджетн</w:t>
      </w:r>
      <w:r w:rsidR="00FC0521" w:rsidRPr="000C6218">
        <w:t>ым</w:t>
      </w:r>
      <w:r w:rsidRPr="000C6218">
        <w:t xml:space="preserve"> учреждени</w:t>
      </w:r>
      <w:r w:rsidR="00FC0521" w:rsidRPr="000C6218">
        <w:t>ям</w:t>
      </w:r>
      <w:r w:rsidRPr="000C6218">
        <w:t xml:space="preserve"> исполнены в сумме </w:t>
      </w:r>
      <w:r w:rsidR="000C6218" w:rsidRPr="000C6218">
        <w:t>243 630,51</w:t>
      </w:r>
      <w:r w:rsidR="00E734F6" w:rsidRPr="000C6218">
        <w:t xml:space="preserve"> тыс. рублей или на </w:t>
      </w:r>
      <w:r w:rsidR="000C6218" w:rsidRPr="000C6218">
        <w:t>99,8</w:t>
      </w:r>
      <w:r w:rsidRPr="000C6218">
        <w:t xml:space="preserve">% к годовым бюджетным назначениям в сумме </w:t>
      </w:r>
      <w:r w:rsidR="000C6218" w:rsidRPr="000C6218">
        <w:t>244 234,41</w:t>
      </w:r>
      <w:r w:rsidRPr="000C6218">
        <w:t xml:space="preserve"> тыс. рублей</w:t>
      </w:r>
      <w:r w:rsidR="00D70853">
        <w:t xml:space="preserve">. Остаток </w:t>
      </w:r>
      <w:r w:rsidR="00154C2C">
        <w:t xml:space="preserve">обусловлен </w:t>
      </w:r>
      <w:r w:rsidR="00D70853">
        <w:t>в</w:t>
      </w:r>
      <w:r w:rsidR="00D70853" w:rsidRPr="00D70853">
        <w:t>озврат</w:t>
      </w:r>
      <w:r w:rsidR="00154C2C">
        <w:t>ом</w:t>
      </w:r>
      <w:r w:rsidR="00D70853" w:rsidRPr="00D70853">
        <w:t xml:space="preserve"> подведомственным бюджетным учреждением неиспользованных сумм субсидий, образовавшихся по результатам конкурсных процедур</w:t>
      </w:r>
      <w:r w:rsidRPr="000C6218">
        <w:t>;</w:t>
      </w:r>
    </w:p>
    <w:p w:rsidR="00093C05" w:rsidRPr="00FC0DEB" w:rsidRDefault="00093C05" w:rsidP="00093C05">
      <w:pPr>
        <w:spacing w:after="0" w:line="240" w:lineRule="auto"/>
        <w:ind w:firstLine="709"/>
        <w:jc w:val="both"/>
      </w:pPr>
      <w:r w:rsidRPr="00FC0DEB">
        <w:t xml:space="preserve">- расходы на обязательное государственное страхование лиц, замещающих государственные должности и должности государственных гражданских служащих Ленинградской области, </w:t>
      </w:r>
      <w:r w:rsidR="004E26F3" w:rsidRPr="00FC0DEB">
        <w:t>исполнены в сумме 5 649,98 тыс. руб</w:t>
      </w:r>
      <w:r w:rsidR="00172C49" w:rsidRPr="00FC0DEB">
        <w:t>лей</w:t>
      </w:r>
      <w:r w:rsidR="004E26F3" w:rsidRPr="00FC0DEB">
        <w:t xml:space="preserve"> или на </w:t>
      </w:r>
      <w:r w:rsidR="00FC0DEB" w:rsidRPr="00FC0DEB">
        <w:t>99,7</w:t>
      </w:r>
      <w:r w:rsidR="004E26F3" w:rsidRPr="00FC0DEB">
        <w:t>% к годовым бюджетным назначениям в сумме</w:t>
      </w:r>
      <w:r w:rsidRPr="00FC0DEB">
        <w:t xml:space="preserve"> </w:t>
      </w:r>
      <w:r w:rsidR="00FC0DEB" w:rsidRPr="00FC0DEB">
        <w:t>5 668,67</w:t>
      </w:r>
      <w:r w:rsidRPr="00FC0DEB">
        <w:t xml:space="preserve"> тыс. рублей. </w:t>
      </w:r>
      <w:r w:rsidR="00FC0DEB" w:rsidRPr="00FC0DEB">
        <w:t>Г</w:t>
      </w:r>
      <w:r w:rsidR="00640436" w:rsidRPr="00FC0DEB">
        <w:t xml:space="preserve">осударственные контракты исполнены в полном объеме. </w:t>
      </w:r>
      <w:r w:rsidR="00FC0DEB" w:rsidRPr="00FC0DEB">
        <w:t>Оставшиеся с</w:t>
      </w:r>
      <w:r w:rsidR="00640436" w:rsidRPr="00FC0DEB">
        <w:t xml:space="preserve">редства </w:t>
      </w:r>
      <w:r w:rsidR="00172C49" w:rsidRPr="00FC0DEB">
        <w:t>й</w:t>
      </w:r>
      <w:r w:rsidR="00640436" w:rsidRPr="00FC0DEB">
        <w:t xml:space="preserve"> составляют экономию по результатам конкурсных процедур</w:t>
      </w:r>
      <w:r w:rsidRPr="00FC0DEB">
        <w:t>;</w:t>
      </w:r>
    </w:p>
    <w:p w:rsidR="00093C05" w:rsidRPr="00FC0DEB" w:rsidRDefault="00093C05" w:rsidP="00093C05">
      <w:pPr>
        <w:spacing w:after="0" w:line="240" w:lineRule="auto"/>
        <w:ind w:firstLine="709"/>
        <w:jc w:val="both"/>
      </w:pPr>
      <w:r w:rsidRPr="00FC0DEB">
        <w:t xml:space="preserve">- расходы на исполнение судебных актов Российской Федерации и мировых соглашений по возмещению вреда </w:t>
      </w:r>
      <w:r w:rsidR="00176308" w:rsidRPr="00FC0DEB">
        <w:t xml:space="preserve">исполнены </w:t>
      </w:r>
      <w:r w:rsidR="00640436" w:rsidRPr="00FC0DEB">
        <w:t xml:space="preserve">в полном объеме </w:t>
      </w:r>
      <w:r w:rsidR="00176308" w:rsidRPr="00FC0DEB">
        <w:t xml:space="preserve">в сумме </w:t>
      </w:r>
      <w:r w:rsidR="00640436" w:rsidRPr="00FC0DEB">
        <w:t>152</w:t>
      </w:r>
      <w:r w:rsidR="00176308" w:rsidRPr="00FC0DEB">
        <w:t>,0 тыс. рублей</w:t>
      </w:r>
      <w:r w:rsidRPr="00FC0DEB">
        <w:t>;</w:t>
      </w:r>
    </w:p>
    <w:p w:rsidR="00093C05" w:rsidRPr="00FC0DEB" w:rsidRDefault="00093C05" w:rsidP="00093C05">
      <w:pPr>
        <w:spacing w:after="0" w:line="240" w:lineRule="auto"/>
        <w:ind w:firstLine="709"/>
        <w:jc w:val="both"/>
      </w:pPr>
      <w:r w:rsidRPr="00FC0DEB">
        <w:t xml:space="preserve">- расходы на поощрение, награждение граждан, оказание материальной помощи исполнены в сумме </w:t>
      </w:r>
      <w:r w:rsidR="00FC0DEB" w:rsidRPr="00FC0DEB">
        <w:t xml:space="preserve">106 498,69 </w:t>
      </w:r>
      <w:r w:rsidRPr="00FC0DEB">
        <w:t xml:space="preserve">тыс. рублей или на </w:t>
      </w:r>
      <w:r w:rsidR="00FC0DEB" w:rsidRPr="00FC0DEB">
        <w:t>99,6</w:t>
      </w:r>
      <w:r w:rsidRPr="00FC0DEB">
        <w:t xml:space="preserve">% к годовым бюджетным назначениям в сумме </w:t>
      </w:r>
      <w:r w:rsidR="00FC0DEB" w:rsidRPr="00FC0DEB">
        <w:t>106 920,0</w:t>
      </w:r>
      <w:r w:rsidR="0012126E" w:rsidRPr="00FC0DEB">
        <w:t xml:space="preserve"> тыс. рублей;</w:t>
      </w:r>
    </w:p>
    <w:p w:rsidR="00617BD7" w:rsidRPr="000C6218" w:rsidRDefault="0012126E" w:rsidP="00617BD7">
      <w:pPr>
        <w:spacing w:after="0" w:line="240" w:lineRule="auto"/>
        <w:ind w:firstLine="709"/>
        <w:jc w:val="both"/>
      </w:pPr>
      <w:r w:rsidRPr="000C6218">
        <w:t>- расходы на премирование граждан в связи с выполнением задач по охране общественного порядка и обеспечению общественной безопасности в Ленинградской области исполнены</w:t>
      </w:r>
      <w:r w:rsidR="00617BD7" w:rsidRPr="000C6218">
        <w:t xml:space="preserve"> в </w:t>
      </w:r>
      <w:r w:rsidR="000C6218" w:rsidRPr="000C6218">
        <w:t>полном объеме</w:t>
      </w:r>
      <w:r w:rsidR="00617BD7" w:rsidRPr="000C6218">
        <w:t xml:space="preserve"> годовы</w:t>
      </w:r>
      <w:r w:rsidR="000C6218" w:rsidRPr="000C6218">
        <w:t>х</w:t>
      </w:r>
      <w:r w:rsidR="00617BD7" w:rsidRPr="000C6218">
        <w:t xml:space="preserve"> бюджетны</w:t>
      </w:r>
      <w:r w:rsidR="000C6218" w:rsidRPr="000C6218">
        <w:t>х</w:t>
      </w:r>
      <w:r w:rsidR="00617BD7" w:rsidRPr="000C6218">
        <w:t xml:space="preserve"> назначени</w:t>
      </w:r>
      <w:r w:rsidR="000C6218" w:rsidRPr="000C6218">
        <w:t>й в сумме 78 246,0 тыс. рублей</w:t>
      </w:r>
      <w:r w:rsidR="00617BD7" w:rsidRPr="000C6218">
        <w:t>;</w:t>
      </w:r>
    </w:p>
    <w:p w:rsidR="00093C05" w:rsidRPr="000C6218" w:rsidRDefault="00093C05" w:rsidP="00093C05">
      <w:pPr>
        <w:spacing w:after="0" w:line="240" w:lineRule="auto"/>
        <w:ind w:firstLine="709"/>
        <w:jc w:val="both"/>
      </w:pPr>
    </w:p>
    <w:p w:rsidR="00093C05" w:rsidRPr="00FC0DEB" w:rsidRDefault="00093C05" w:rsidP="00093C05">
      <w:pPr>
        <w:spacing w:after="0" w:line="240" w:lineRule="auto"/>
        <w:ind w:firstLine="709"/>
        <w:jc w:val="both"/>
      </w:pPr>
      <w:r w:rsidRPr="00FC0DEB">
        <w:lastRenderedPageBreak/>
        <w:t xml:space="preserve">б) Расходы </w:t>
      </w:r>
      <w:r w:rsidRPr="00FC0DEB">
        <w:rPr>
          <w:u w:val="single"/>
        </w:rPr>
        <w:t>за счет средств федерального бюджета</w:t>
      </w:r>
      <w:r w:rsidRPr="00FC0DEB">
        <w:t xml:space="preserve"> исполнены в </w:t>
      </w:r>
      <w:r w:rsidR="00FC0DEB" w:rsidRPr="00FC0DEB">
        <w:t xml:space="preserve">полном объеме годовых бюджетных назначений в </w:t>
      </w:r>
      <w:r w:rsidRPr="00FC0DEB">
        <w:t xml:space="preserve">сумме </w:t>
      </w:r>
      <w:r w:rsidR="00FC0DEB" w:rsidRPr="00FC0DEB">
        <w:t>65 788,62</w:t>
      </w:r>
      <w:r w:rsidRPr="00FC0DEB">
        <w:t xml:space="preserve"> тыс. рублей, в том числе:</w:t>
      </w:r>
    </w:p>
    <w:p w:rsidR="00093C05" w:rsidRPr="00FC0DEB" w:rsidRDefault="00093C05" w:rsidP="00093C05">
      <w:pPr>
        <w:spacing w:after="0" w:line="240" w:lineRule="auto"/>
        <w:ind w:firstLine="709"/>
        <w:jc w:val="both"/>
      </w:pPr>
      <w:r w:rsidRPr="00FC0DEB">
        <w:t xml:space="preserve">- расходы на обеспечение деятельности депутатов Государственной Думы и их помощников в избирательных округах исполнены в сумме </w:t>
      </w:r>
      <w:r w:rsidR="00FC0DEB" w:rsidRPr="00FC0DEB">
        <w:t>19 388,7</w:t>
      </w:r>
      <w:r w:rsidRPr="00FC0DEB">
        <w:t xml:space="preserve"> тыс. рублей;</w:t>
      </w:r>
    </w:p>
    <w:p w:rsidR="00093C05" w:rsidRPr="00FC0DEB" w:rsidRDefault="00093C05" w:rsidP="00093C05">
      <w:pPr>
        <w:spacing w:after="0" w:line="240" w:lineRule="auto"/>
        <w:ind w:firstLine="709"/>
        <w:jc w:val="both"/>
      </w:pPr>
      <w:r w:rsidRPr="00FC0DEB">
        <w:t>- расходы на обеспечение деятельности сенаторов Российской Федерации и их помощников в субъектах Российской Федерации исполнены в сумме</w:t>
      </w:r>
      <w:r w:rsidR="00FC0DEB" w:rsidRPr="00FC0DEB">
        <w:t xml:space="preserve"> 5 587,61</w:t>
      </w:r>
      <w:r w:rsidRPr="00FC0DEB">
        <w:t xml:space="preserve"> тыс. рублей;</w:t>
      </w:r>
    </w:p>
    <w:p w:rsidR="00172C49" w:rsidRPr="00FC0DEB" w:rsidRDefault="00093C05" w:rsidP="00DF5356">
      <w:pPr>
        <w:spacing w:after="0" w:line="240" w:lineRule="auto"/>
        <w:ind w:firstLine="709"/>
        <w:jc w:val="both"/>
      </w:pPr>
      <w:r w:rsidRPr="00FC0DEB">
        <w:t xml:space="preserve">- расходы на содержание органов исполнительной власти Ленинградской области, направленные на выполнение переданных полномочий Российской Федерации, в рамках единой субвенции из федерального бюджета исполнены в сумме </w:t>
      </w:r>
      <w:r w:rsidR="00FC0DEB" w:rsidRPr="00FC0DEB">
        <w:t>25 460,0</w:t>
      </w:r>
      <w:r w:rsidRPr="00FC0DEB">
        <w:t xml:space="preserve"> тыс. рублей</w:t>
      </w:r>
      <w:r w:rsidR="00172C49" w:rsidRPr="00FC0DEB">
        <w:t>;</w:t>
      </w:r>
    </w:p>
    <w:p w:rsidR="00DF5356" w:rsidRPr="00510096" w:rsidRDefault="00172C49" w:rsidP="00DF5356">
      <w:pPr>
        <w:spacing w:after="0" w:line="240" w:lineRule="auto"/>
        <w:ind w:firstLine="709"/>
        <w:jc w:val="both"/>
      </w:pPr>
      <w:r w:rsidRPr="00510096">
        <w:t>- расходы на п</w:t>
      </w:r>
      <w:r w:rsidRPr="00510096">
        <w:rPr>
          <w:rFonts w:cs="Times New Roman"/>
          <w:szCs w:val="28"/>
        </w:rPr>
        <w:t xml:space="preserve">оощрение лиц, способствующих укреплению законности и выполнению отдельных поручений и указаний Президента Российской Федерации, </w:t>
      </w:r>
      <w:r w:rsidRPr="00510096">
        <w:rPr>
          <w:rFonts w:cs="Times New Roman"/>
          <w:szCs w:val="28"/>
        </w:rPr>
        <w:br/>
        <w:t>за счет гранта для поощрения управленческих команд</w:t>
      </w:r>
      <w:r w:rsidR="00DF5356" w:rsidRPr="00510096">
        <w:t xml:space="preserve"> </w:t>
      </w:r>
      <w:r w:rsidRPr="00510096">
        <w:t>исполнены в полном объеме на сумму 15 352,31 тыс. рублей.</w:t>
      </w:r>
    </w:p>
    <w:p w:rsidR="00093C05" w:rsidRPr="0006621A" w:rsidRDefault="00093C05" w:rsidP="00093C05">
      <w:pPr>
        <w:spacing w:after="0" w:line="240" w:lineRule="auto"/>
        <w:ind w:firstLine="709"/>
        <w:jc w:val="both"/>
        <w:rPr>
          <w:b/>
          <w:highlight w:val="yellow"/>
        </w:rPr>
      </w:pPr>
    </w:p>
    <w:p w:rsidR="001D23AE" w:rsidRPr="00910301" w:rsidRDefault="00093C05" w:rsidP="00093C05">
      <w:pPr>
        <w:spacing w:after="0" w:line="240" w:lineRule="auto"/>
        <w:ind w:firstLine="709"/>
        <w:jc w:val="both"/>
      </w:pPr>
      <w:r w:rsidRPr="00910301">
        <w:t xml:space="preserve">в) Расходы </w:t>
      </w:r>
      <w:r w:rsidRPr="00910301">
        <w:rPr>
          <w:u w:val="single"/>
        </w:rPr>
        <w:t>за счет средств резервного фонда Правительства Ленинградской области</w:t>
      </w:r>
      <w:r w:rsidRPr="00910301">
        <w:t xml:space="preserve"> исполнены в сумме </w:t>
      </w:r>
      <w:r w:rsidR="001D23AE" w:rsidRPr="00910301">
        <w:t>2 132,16</w:t>
      </w:r>
      <w:r w:rsidRPr="00910301">
        <w:t xml:space="preserve"> тыс. рублей </w:t>
      </w:r>
      <w:r w:rsidR="001D23AE" w:rsidRPr="00910301">
        <w:t>при годовых бюджетных назначениях</w:t>
      </w:r>
      <w:r w:rsidR="00564F43" w:rsidRPr="00910301">
        <w:t xml:space="preserve">  </w:t>
      </w:r>
      <w:r w:rsidR="001D23AE" w:rsidRPr="00910301">
        <w:t>2 132,21</w:t>
      </w:r>
      <w:r w:rsidR="00564F43" w:rsidRPr="00910301">
        <w:t xml:space="preserve"> тыс. рублей</w:t>
      </w:r>
      <w:r w:rsidRPr="00910301">
        <w:t>. Средства направлены</w:t>
      </w:r>
      <w:r w:rsidR="001D23AE" w:rsidRPr="00910301">
        <w:t>:</w:t>
      </w:r>
      <w:r w:rsidRPr="00910301">
        <w:t xml:space="preserve"> </w:t>
      </w:r>
    </w:p>
    <w:p w:rsidR="001D23AE" w:rsidRDefault="001D23AE" w:rsidP="00093C05">
      <w:pPr>
        <w:spacing w:after="0" w:line="240" w:lineRule="auto"/>
        <w:ind w:firstLine="709"/>
        <w:jc w:val="both"/>
      </w:pPr>
      <w:r w:rsidRPr="00910301">
        <w:t xml:space="preserve">- </w:t>
      </w:r>
      <w:r w:rsidR="00093C05" w:rsidRPr="00910301">
        <w:t xml:space="preserve">на </w:t>
      </w:r>
      <w:r w:rsidR="00684002" w:rsidRPr="00910301">
        <w:t xml:space="preserve">обеспечение питанием личного состава, задействованного на мероприятиях по охране общественного порядка и обеспечению безопасности граждан на территории Ленинградской области в рамках проведения неформальной встречи глав государств СНГ </w:t>
      </w:r>
      <w:r w:rsidRPr="00910301">
        <w:t xml:space="preserve">в сумме </w:t>
      </w:r>
      <w:r w:rsidR="00910301" w:rsidRPr="00910301">
        <w:t xml:space="preserve">384,75 тыс. рублей </w:t>
      </w:r>
      <w:r w:rsidR="00093C05" w:rsidRPr="00910301">
        <w:t>(</w:t>
      </w:r>
      <w:r w:rsidR="00684002" w:rsidRPr="00910301">
        <w:t>распоряжение Правительства Ленинградской области от 05.02.2025 № 65-р</w:t>
      </w:r>
      <w:r w:rsidRPr="00910301">
        <w:t>);</w:t>
      </w:r>
    </w:p>
    <w:p w:rsidR="00093C05" w:rsidRDefault="001D23AE" w:rsidP="00093C05">
      <w:pPr>
        <w:spacing w:after="0" w:line="240" w:lineRule="auto"/>
        <w:ind w:firstLine="709"/>
        <w:jc w:val="both"/>
      </w:pPr>
      <w:r>
        <w:t xml:space="preserve">- </w:t>
      </w:r>
      <w:r w:rsidR="001C2DEB">
        <w:t xml:space="preserve">на </w:t>
      </w:r>
      <w:r w:rsidRPr="001D23AE">
        <w:t xml:space="preserve">обеспечение питанием участников Регионального дня "Социальная политика и </w:t>
      </w:r>
      <w:proofErr w:type="spellStart"/>
      <w:r w:rsidRPr="001D23AE">
        <w:t>народосбережение</w:t>
      </w:r>
      <w:proofErr w:type="spellEnd"/>
      <w:r w:rsidRPr="001D23AE">
        <w:t>" III Всероссийского муниципального форума "Малая Родина - сила России"</w:t>
      </w:r>
      <w:r>
        <w:t xml:space="preserve"> </w:t>
      </w:r>
      <w:r w:rsidR="001C2DEB">
        <w:t xml:space="preserve">в сумме 703,05 тыс. рублей </w:t>
      </w:r>
      <w:r>
        <w:t>(</w:t>
      </w:r>
      <w:r w:rsidRPr="001D23AE">
        <w:t>распоряжение Правительства Ленинградской области от 28.10.2025 № 646-р</w:t>
      </w:r>
      <w:r>
        <w:t>)</w:t>
      </w:r>
      <w:r w:rsidR="001C2DEB">
        <w:t>;</w:t>
      </w:r>
    </w:p>
    <w:p w:rsidR="001C2DEB" w:rsidRDefault="001C2DEB" w:rsidP="00093C05">
      <w:pPr>
        <w:spacing w:after="0" w:line="240" w:lineRule="auto"/>
        <w:ind w:firstLine="709"/>
        <w:jc w:val="both"/>
      </w:pPr>
      <w:r>
        <w:t xml:space="preserve">- на </w:t>
      </w:r>
      <w:r w:rsidRPr="001C2DEB">
        <w:t>организаци</w:t>
      </w:r>
      <w:r>
        <w:t>ю</w:t>
      </w:r>
      <w:r w:rsidRPr="001C2DEB">
        <w:t xml:space="preserve"> приема от имени Губернатора </w:t>
      </w:r>
      <w:r w:rsidR="00910301">
        <w:t>Ленинградской области</w:t>
      </w:r>
      <w:r w:rsidRPr="001C2DEB">
        <w:t>, посвященного празднованию Дня сотрудников органов внутренних дел Российской Федерации</w:t>
      </w:r>
      <w:r>
        <w:t>, в сумме 574,87 тыс. рублей (</w:t>
      </w:r>
      <w:r w:rsidRPr="001C2DEB">
        <w:t>распоряжение Правительства Ленинградской области от 31.10.2025 № 654-р</w:t>
      </w:r>
      <w:r>
        <w:t>);</w:t>
      </w:r>
    </w:p>
    <w:p w:rsidR="001C2DEB" w:rsidRDefault="001C2DEB" w:rsidP="00093C05">
      <w:pPr>
        <w:spacing w:after="0" w:line="240" w:lineRule="auto"/>
        <w:ind w:firstLine="709"/>
        <w:jc w:val="both"/>
      </w:pPr>
      <w:r>
        <w:t>-</w:t>
      </w:r>
      <w:r w:rsidRPr="001C2DEB">
        <w:t xml:space="preserve"> </w:t>
      </w:r>
      <w:r>
        <w:t xml:space="preserve">на </w:t>
      </w:r>
      <w:r w:rsidRPr="001C2DEB">
        <w:t>организаци</w:t>
      </w:r>
      <w:r>
        <w:t>ю</w:t>
      </w:r>
      <w:r w:rsidRPr="001C2DEB">
        <w:t xml:space="preserve"> приема от имени Губернатора </w:t>
      </w:r>
      <w:r w:rsidR="00910301">
        <w:t>Ленинградской области</w:t>
      </w:r>
      <w:r w:rsidRPr="001C2DEB">
        <w:t>, посвященного 35-летию со дня основания ФНС РФ</w:t>
      </w:r>
      <w:r w:rsidR="00910301">
        <w:t>,</w:t>
      </w:r>
      <w:r>
        <w:t xml:space="preserve"> в сумме 469,49 тыс. рублей (</w:t>
      </w:r>
      <w:r w:rsidRPr="001C2DEB">
        <w:t>распоряжение Правительства Ленинградской области от 25.11.2025 № 716-р</w:t>
      </w:r>
      <w:r>
        <w:t>).</w:t>
      </w:r>
    </w:p>
    <w:p w:rsidR="001C2DEB" w:rsidRPr="00684002" w:rsidRDefault="001C2DEB" w:rsidP="00093C05">
      <w:pPr>
        <w:spacing w:after="0" w:line="240" w:lineRule="auto"/>
        <w:ind w:firstLine="709"/>
        <w:jc w:val="both"/>
        <w:rPr>
          <w:b/>
        </w:rPr>
      </w:pPr>
    </w:p>
    <w:sectPr w:rsidR="001C2DEB" w:rsidRPr="00684002" w:rsidSect="005403E9">
      <w:pgSz w:w="11905" w:h="16838"/>
      <w:pgMar w:top="1134" w:right="565" w:bottom="1134" w:left="1276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C9"/>
    <w:rsid w:val="000070E9"/>
    <w:rsid w:val="0003630E"/>
    <w:rsid w:val="00064D6E"/>
    <w:rsid w:val="0006621A"/>
    <w:rsid w:val="0007518E"/>
    <w:rsid w:val="000828F7"/>
    <w:rsid w:val="000831A0"/>
    <w:rsid w:val="00093C05"/>
    <w:rsid w:val="000B0760"/>
    <w:rsid w:val="000B34CE"/>
    <w:rsid w:val="000B5BB9"/>
    <w:rsid w:val="000C6218"/>
    <w:rsid w:val="000D4A4A"/>
    <w:rsid w:val="0012126E"/>
    <w:rsid w:val="00122E42"/>
    <w:rsid w:val="0012342F"/>
    <w:rsid w:val="001253EB"/>
    <w:rsid w:val="0012750E"/>
    <w:rsid w:val="001513B6"/>
    <w:rsid w:val="00154C2C"/>
    <w:rsid w:val="00166BA3"/>
    <w:rsid w:val="00172C49"/>
    <w:rsid w:val="00176308"/>
    <w:rsid w:val="00180151"/>
    <w:rsid w:val="00197D68"/>
    <w:rsid w:val="001A64E0"/>
    <w:rsid w:val="001B6EEC"/>
    <w:rsid w:val="001B75E4"/>
    <w:rsid w:val="001C29AB"/>
    <w:rsid w:val="001C2DEB"/>
    <w:rsid w:val="001D23AE"/>
    <w:rsid w:val="001D368D"/>
    <w:rsid w:val="001F2972"/>
    <w:rsid w:val="001F2E43"/>
    <w:rsid w:val="0021399E"/>
    <w:rsid w:val="00223DDB"/>
    <w:rsid w:val="0025639C"/>
    <w:rsid w:val="00283026"/>
    <w:rsid w:val="0028778A"/>
    <w:rsid w:val="002A56C1"/>
    <w:rsid w:val="002F2B9C"/>
    <w:rsid w:val="002F4768"/>
    <w:rsid w:val="003056F4"/>
    <w:rsid w:val="0033081F"/>
    <w:rsid w:val="0038653D"/>
    <w:rsid w:val="00387BD3"/>
    <w:rsid w:val="0039230D"/>
    <w:rsid w:val="003D4D4B"/>
    <w:rsid w:val="003F52B7"/>
    <w:rsid w:val="00403F0D"/>
    <w:rsid w:val="00417815"/>
    <w:rsid w:val="00452F07"/>
    <w:rsid w:val="00461DAD"/>
    <w:rsid w:val="004648A7"/>
    <w:rsid w:val="004825EC"/>
    <w:rsid w:val="00482D03"/>
    <w:rsid w:val="00490CC9"/>
    <w:rsid w:val="00496589"/>
    <w:rsid w:val="004A4ED1"/>
    <w:rsid w:val="004B6BFD"/>
    <w:rsid w:val="004C10BF"/>
    <w:rsid w:val="004C3612"/>
    <w:rsid w:val="004C7260"/>
    <w:rsid w:val="004E26F3"/>
    <w:rsid w:val="004F4CCB"/>
    <w:rsid w:val="004F5C1A"/>
    <w:rsid w:val="00507B6B"/>
    <w:rsid w:val="00510096"/>
    <w:rsid w:val="00513EFA"/>
    <w:rsid w:val="00523CC8"/>
    <w:rsid w:val="00531301"/>
    <w:rsid w:val="00533445"/>
    <w:rsid w:val="005403E9"/>
    <w:rsid w:val="005607D0"/>
    <w:rsid w:val="00564F43"/>
    <w:rsid w:val="005714FF"/>
    <w:rsid w:val="00595B18"/>
    <w:rsid w:val="005B4082"/>
    <w:rsid w:val="005C530A"/>
    <w:rsid w:val="005F40EF"/>
    <w:rsid w:val="00606E9E"/>
    <w:rsid w:val="00617BD7"/>
    <w:rsid w:val="00632E2A"/>
    <w:rsid w:val="00634D8E"/>
    <w:rsid w:val="00640436"/>
    <w:rsid w:val="00667B86"/>
    <w:rsid w:val="0067149A"/>
    <w:rsid w:val="00684002"/>
    <w:rsid w:val="00687B75"/>
    <w:rsid w:val="006920DD"/>
    <w:rsid w:val="006A234F"/>
    <w:rsid w:val="006A23A8"/>
    <w:rsid w:val="006B57B2"/>
    <w:rsid w:val="006C15AF"/>
    <w:rsid w:val="00707D09"/>
    <w:rsid w:val="007149B3"/>
    <w:rsid w:val="00722565"/>
    <w:rsid w:val="00722759"/>
    <w:rsid w:val="0072456F"/>
    <w:rsid w:val="0073074E"/>
    <w:rsid w:val="00731167"/>
    <w:rsid w:val="00734890"/>
    <w:rsid w:val="00734C2E"/>
    <w:rsid w:val="00740CC3"/>
    <w:rsid w:val="00764E73"/>
    <w:rsid w:val="00765BBB"/>
    <w:rsid w:val="00777C9E"/>
    <w:rsid w:val="007866D7"/>
    <w:rsid w:val="00787C2D"/>
    <w:rsid w:val="007B3AD4"/>
    <w:rsid w:val="007C7CD0"/>
    <w:rsid w:val="007D589D"/>
    <w:rsid w:val="007E3E00"/>
    <w:rsid w:val="007E59EE"/>
    <w:rsid w:val="0080317F"/>
    <w:rsid w:val="008526DD"/>
    <w:rsid w:val="00853679"/>
    <w:rsid w:val="00862077"/>
    <w:rsid w:val="008667DE"/>
    <w:rsid w:val="00890CB0"/>
    <w:rsid w:val="00891833"/>
    <w:rsid w:val="008A5BE5"/>
    <w:rsid w:val="008E5573"/>
    <w:rsid w:val="00906F82"/>
    <w:rsid w:val="00910301"/>
    <w:rsid w:val="00917FA4"/>
    <w:rsid w:val="00941274"/>
    <w:rsid w:val="00944F3E"/>
    <w:rsid w:val="00947AEF"/>
    <w:rsid w:val="0096276C"/>
    <w:rsid w:val="0096789D"/>
    <w:rsid w:val="00972835"/>
    <w:rsid w:val="00983141"/>
    <w:rsid w:val="009950E0"/>
    <w:rsid w:val="009D1DD0"/>
    <w:rsid w:val="009E57A7"/>
    <w:rsid w:val="009E6F84"/>
    <w:rsid w:val="00A0672C"/>
    <w:rsid w:val="00A33B6F"/>
    <w:rsid w:val="00A4726C"/>
    <w:rsid w:val="00A67732"/>
    <w:rsid w:val="00A83BAE"/>
    <w:rsid w:val="00A96491"/>
    <w:rsid w:val="00A969CC"/>
    <w:rsid w:val="00AA6287"/>
    <w:rsid w:val="00AC5481"/>
    <w:rsid w:val="00AC64DA"/>
    <w:rsid w:val="00AC791B"/>
    <w:rsid w:val="00AE2786"/>
    <w:rsid w:val="00AE35E6"/>
    <w:rsid w:val="00AE62A4"/>
    <w:rsid w:val="00B050F1"/>
    <w:rsid w:val="00B23DBD"/>
    <w:rsid w:val="00B51955"/>
    <w:rsid w:val="00B77F8C"/>
    <w:rsid w:val="00B97FED"/>
    <w:rsid w:val="00BA2F73"/>
    <w:rsid w:val="00BB2DFA"/>
    <w:rsid w:val="00BD3C98"/>
    <w:rsid w:val="00BD796A"/>
    <w:rsid w:val="00BE160D"/>
    <w:rsid w:val="00BF327F"/>
    <w:rsid w:val="00C04327"/>
    <w:rsid w:val="00C04755"/>
    <w:rsid w:val="00C078D2"/>
    <w:rsid w:val="00C103BA"/>
    <w:rsid w:val="00C22166"/>
    <w:rsid w:val="00C35812"/>
    <w:rsid w:val="00C40E54"/>
    <w:rsid w:val="00C43712"/>
    <w:rsid w:val="00C70E45"/>
    <w:rsid w:val="00CC13A5"/>
    <w:rsid w:val="00CE086D"/>
    <w:rsid w:val="00D017C2"/>
    <w:rsid w:val="00D03E40"/>
    <w:rsid w:val="00D05174"/>
    <w:rsid w:val="00D07830"/>
    <w:rsid w:val="00D6254C"/>
    <w:rsid w:val="00D70853"/>
    <w:rsid w:val="00DA1E16"/>
    <w:rsid w:val="00DC0FDC"/>
    <w:rsid w:val="00DC69DF"/>
    <w:rsid w:val="00DD2AFE"/>
    <w:rsid w:val="00DD4853"/>
    <w:rsid w:val="00DD5F75"/>
    <w:rsid w:val="00DF5356"/>
    <w:rsid w:val="00E51AB2"/>
    <w:rsid w:val="00E54D33"/>
    <w:rsid w:val="00E734F6"/>
    <w:rsid w:val="00EA5142"/>
    <w:rsid w:val="00EB35F5"/>
    <w:rsid w:val="00EC400E"/>
    <w:rsid w:val="00EF6E38"/>
    <w:rsid w:val="00F0434C"/>
    <w:rsid w:val="00F0589A"/>
    <w:rsid w:val="00F23CC5"/>
    <w:rsid w:val="00F3523E"/>
    <w:rsid w:val="00F3558F"/>
    <w:rsid w:val="00F44B89"/>
    <w:rsid w:val="00F55BF6"/>
    <w:rsid w:val="00F84259"/>
    <w:rsid w:val="00FC0521"/>
    <w:rsid w:val="00FC0DEB"/>
    <w:rsid w:val="00FD637B"/>
    <w:rsid w:val="00FD6999"/>
    <w:rsid w:val="00FE242B"/>
    <w:rsid w:val="00FF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CC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796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96491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CC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796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96491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3229B-C426-486F-B18C-4D208FDF9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1707</Words>
  <Characters>9733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Александровна Шанцева</dc:creator>
  <cp:lastModifiedBy>Игорь Владимирович Макаров</cp:lastModifiedBy>
  <cp:revision>2</cp:revision>
  <cp:lastPrinted>2024-02-16T12:03:00Z</cp:lastPrinted>
  <dcterms:created xsi:type="dcterms:W3CDTF">2026-03-05T12:05:00Z</dcterms:created>
  <dcterms:modified xsi:type="dcterms:W3CDTF">2026-03-05T12:05:00Z</dcterms:modified>
</cp:coreProperties>
</file>