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24" w:rsidRDefault="00E07124" w:rsidP="00E07124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924C8C" w:rsidRDefault="00E07124" w:rsidP="00E07124">
      <w:pPr>
        <w:jc w:val="center"/>
        <w:rPr>
          <w:rFonts w:cs="Times New Roman"/>
          <w:bCs/>
          <w:szCs w:val="28"/>
        </w:rPr>
      </w:pPr>
      <w:r>
        <w:rPr>
          <w:b/>
          <w:szCs w:val="28"/>
        </w:rPr>
        <w:t xml:space="preserve">о выявлении и оценке рисков нарушения антимонопольного законодательства в </w:t>
      </w:r>
      <w:r w:rsidRPr="00E07124">
        <w:rPr>
          <w:b/>
          <w:szCs w:val="28"/>
        </w:rPr>
        <w:t>Управлени</w:t>
      </w:r>
      <w:r>
        <w:rPr>
          <w:b/>
          <w:szCs w:val="28"/>
        </w:rPr>
        <w:t>и</w:t>
      </w:r>
      <w:r w:rsidRPr="00E07124">
        <w:rPr>
          <w:b/>
          <w:szCs w:val="28"/>
        </w:rPr>
        <w:t xml:space="preserve"> делами Правительства Ленинградской области</w:t>
      </w:r>
    </w:p>
    <w:p w:rsidR="00E07124" w:rsidRDefault="00E07124" w:rsidP="00924C8C">
      <w:pPr>
        <w:ind w:left="2124" w:firstLine="708"/>
        <w:rPr>
          <w:rFonts w:cs="Times New Roman"/>
          <w:bCs/>
          <w:szCs w:val="28"/>
        </w:rPr>
      </w:pPr>
    </w:p>
    <w:p w:rsidR="00E07124" w:rsidRDefault="00E07124" w:rsidP="00924C8C">
      <w:pPr>
        <w:ind w:left="2124" w:firstLine="708"/>
        <w:rPr>
          <w:rFonts w:cs="Times New Roman"/>
          <w:bCs/>
          <w:szCs w:val="28"/>
        </w:rPr>
      </w:pPr>
    </w:p>
    <w:p w:rsidR="005014F9" w:rsidRDefault="00924C8C">
      <w:r>
        <w:tab/>
      </w:r>
      <w:r w:rsidR="00C43F45" w:rsidRPr="00C43F45">
        <w:t xml:space="preserve">Функционирование антимонопольного </w:t>
      </w:r>
      <w:proofErr w:type="spellStart"/>
      <w:r w:rsidR="00C43F45" w:rsidRPr="00C43F45">
        <w:t>комплаенса</w:t>
      </w:r>
      <w:proofErr w:type="spellEnd"/>
      <w:r w:rsidR="00C43F45" w:rsidRPr="00C43F45">
        <w:t xml:space="preserve"> в Управлении делами</w:t>
      </w:r>
      <w:r w:rsidR="00593C4E">
        <w:br/>
      </w:r>
      <w:r w:rsidR="00C43F45">
        <w:t>в 202</w:t>
      </w:r>
      <w:r w:rsidR="00532C57" w:rsidRPr="00532C57">
        <w:t>4</w:t>
      </w:r>
      <w:r w:rsidR="00C43F45">
        <w:t xml:space="preserve"> году </w:t>
      </w:r>
      <w:r w:rsidR="00C43F45" w:rsidRPr="00C43F45">
        <w:t>осуществлялось в соответствии с распоряжением от 01.04.2019 № 63/1</w:t>
      </w:r>
      <w:r w:rsidR="00C43F45">
        <w:br/>
      </w:r>
      <w:r w:rsidR="00C43F45" w:rsidRPr="00C43F45">
        <w:t xml:space="preserve">«О создании и организации системы внутреннего обеспечения соответствия требованиям антимонопольного законодательства в Управлении делами Правительства Ленинградской области».  </w:t>
      </w:r>
    </w:p>
    <w:p w:rsidR="00C43F45" w:rsidRDefault="00C43F45" w:rsidP="00C43F45">
      <w:pPr>
        <w:ind w:firstLine="708"/>
      </w:pPr>
      <w:r>
        <w:t>В целях выявления и оценки рисков нарушения антимонопольного законодательства при осуществлении Управление</w:t>
      </w:r>
      <w:r w:rsidR="002863BC">
        <w:t>м</w:t>
      </w:r>
      <w:r>
        <w:t xml:space="preserve"> делами</w:t>
      </w:r>
      <w:r w:rsidR="002863BC">
        <w:t xml:space="preserve"> в</w:t>
      </w:r>
      <w:r>
        <w:t xml:space="preserve"> своей деятельности был проведен сбор сведений:</w:t>
      </w:r>
    </w:p>
    <w:p w:rsidR="00C43F45" w:rsidRDefault="00C43F45" w:rsidP="00C43F45">
      <w:pPr>
        <w:ind w:firstLine="708"/>
      </w:pPr>
      <w:r>
        <w:t>- для анализа нарушений антимонопольного законодательства в деятельности Управления делами за предыдущие три года;</w:t>
      </w:r>
    </w:p>
    <w:p w:rsidR="00C43F45" w:rsidRDefault="00C43F45" w:rsidP="00C43F45">
      <w:pPr>
        <w:ind w:firstLine="708"/>
      </w:pPr>
      <w:r>
        <w:t>- для анализа нормативных правовых актов Управления делами;</w:t>
      </w:r>
    </w:p>
    <w:p w:rsidR="00C43F45" w:rsidRDefault="00C43F45" w:rsidP="00C43F45">
      <w:pPr>
        <w:ind w:firstLine="708"/>
      </w:pPr>
      <w:r>
        <w:t>- для анализа проектов нормативных правовых актов, разрабатываемых Управлением делами;</w:t>
      </w:r>
    </w:p>
    <w:p w:rsidR="00C43F45" w:rsidRDefault="00C43F45" w:rsidP="00C43F45">
      <w:pPr>
        <w:ind w:firstLine="708"/>
      </w:pPr>
      <w:r>
        <w:t>- для мониторинга и анализа практики применения Управлением делами антимонопольного законодательства.</w:t>
      </w:r>
    </w:p>
    <w:p w:rsidR="00C43F45" w:rsidRDefault="00C43F45" w:rsidP="00C43F45">
      <w:pPr>
        <w:ind w:firstLine="708"/>
      </w:pPr>
      <w:r>
        <w:t>В результате проведенного сбора сведений нарушения антимонопольного законодательства в деятельности Управления делами</w:t>
      </w:r>
      <w:r w:rsidR="001A77D9">
        <w:t xml:space="preserve"> не установлены</w:t>
      </w:r>
      <w:r w:rsidR="002863BC">
        <w:t>.</w:t>
      </w:r>
      <w:r w:rsidR="001A77D9">
        <w:t xml:space="preserve"> </w:t>
      </w:r>
      <w:r w:rsidR="002863BC" w:rsidRPr="001A77D9">
        <w:t xml:space="preserve">Факты </w:t>
      </w:r>
      <w:r w:rsidR="001A77D9" w:rsidRPr="001A77D9">
        <w:t>выдачи антимонопольным органом предупреждения о прекращении действий (бездействия), которые содержат признаки нарушения ан</w:t>
      </w:r>
      <w:r w:rsidR="00593C4E">
        <w:t>тимонопольного законодательства</w:t>
      </w:r>
      <w:r w:rsidR="002863BC">
        <w:t xml:space="preserve"> </w:t>
      </w:r>
      <w:r w:rsidR="001A77D9" w:rsidRPr="001A77D9">
        <w:t>и привлечения антимонопольным органом к административ</w:t>
      </w:r>
      <w:r w:rsidR="00593C4E">
        <w:t>ной ответственности</w:t>
      </w:r>
      <w:r w:rsidR="002863BC">
        <w:t xml:space="preserve"> </w:t>
      </w:r>
      <w:r w:rsidR="001A77D9" w:rsidRPr="001A77D9">
        <w:t>в виде наложения административных штрафов на должностных лиц Управления делами или в виде их дисквалификации, о</w:t>
      </w:r>
      <w:r w:rsidR="00593C4E">
        <w:t>тсутствуют</w:t>
      </w:r>
      <w:r w:rsidR="000934DE">
        <w:t>.</w:t>
      </w:r>
      <w:r w:rsidR="00593C4E">
        <w:t xml:space="preserve"> </w:t>
      </w:r>
      <w:r w:rsidR="000934DE">
        <w:t xml:space="preserve">Случаев </w:t>
      </w:r>
      <w:r w:rsidR="00593C4E">
        <w:t>обжалования</w:t>
      </w:r>
      <w:r w:rsidR="002863BC">
        <w:t xml:space="preserve"> </w:t>
      </w:r>
      <w:r w:rsidR="001A77D9" w:rsidRPr="001A77D9">
        <w:t>в судебных органах действий (бездействий) до</w:t>
      </w:r>
      <w:r w:rsidR="00593C4E">
        <w:t>лжностных лиц Управления делами</w:t>
      </w:r>
      <w:r w:rsidR="002863BC">
        <w:t xml:space="preserve"> </w:t>
      </w:r>
      <w:r w:rsidR="001A77D9" w:rsidRPr="001A77D9">
        <w:t>и (или) правовых актов Прав</w:t>
      </w:r>
      <w:r w:rsidR="002863BC">
        <w:t>ительства Ленинградской области</w:t>
      </w:r>
      <w:r w:rsidR="002863BC">
        <w:br/>
      </w:r>
      <w:r w:rsidR="001A77D9" w:rsidRPr="001A77D9">
        <w:t>и Управления делами, связанных с несоблюдением ан</w:t>
      </w:r>
      <w:r w:rsidR="00593C4E">
        <w:t>тимонопольного законодательства</w:t>
      </w:r>
      <w:r w:rsidR="002863BC">
        <w:t xml:space="preserve"> </w:t>
      </w:r>
      <w:r w:rsidR="001A77D9" w:rsidRPr="001A77D9">
        <w:t>не имелось</w:t>
      </w:r>
      <w:r w:rsidR="001A77D9">
        <w:t>.</w:t>
      </w:r>
    </w:p>
    <w:p w:rsidR="00C43F45" w:rsidRDefault="00C43F45" w:rsidP="00C43F45">
      <w:pPr>
        <w:ind w:firstLine="708"/>
      </w:pPr>
      <w:r w:rsidRPr="00C43F45">
        <w:t xml:space="preserve">Нарушения в нормативных правовых актах </w:t>
      </w:r>
      <w:r>
        <w:t>Управления делами</w:t>
      </w:r>
      <w:r w:rsidRPr="00C43F45">
        <w:t xml:space="preserve"> отсутствуют. Все нормативные правовые акты и проекты нормативных правовых актов прошли антикоррупционную экспертизу и независимую антикоррупционную экспертизу. Заключений не поступало.</w:t>
      </w:r>
    </w:p>
    <w:p w:rsidR="00C43F45" w:rsidRDefault="00C43F45" w:rsidP="00C43F45">
      <w:pPr>
        <w:ind w:firstLine="708"/>
      </w:pPr>
      <w:r w:rsidRPr="00C43F45">
        <w:t xml:space="preserve">Относительно мониторинга и анализа практики применения </w:t>
      </w:r>
      <w:r>
        <w:t>Управлением делами</w:t>
      </w:r>
      <w:r w:rsidRPr="00C43F45">
        <w:t xml:space="preserve"> антимонопольного законодательства сообщаем, что в предыдущие три года какие-либо нарушения антимонопольного законодательства отсутствовали.</w:t>
      </w:r>
    </w:p>
    <w:p w:rsidR="001A77D9" w:rsidRDefault="001A77D9" w:rsidP="001A77D9">
      <w:pPr>
        <w:ind w:firstLine="708"/>
      </w:pPr>
      <w:r>
        <w:t>В то же время проведен анализ деятельности Управления делами за 202</w:t>
      </w:r>
      <w:r w:rsidR="00532C57" w:rsidRPr="00532C57">
        <w:t>4</w:t>
      </w:r>
      <w:r>
        <w:t xml:space="preserve"> год на предмет соблюдения требований ант</w:t>
      </w:r>
      <w:r w:rsidR="00593C4E">
        <w:t>имонопольного законодательства,</w:t>
      </w:r>
      <w:r w:rsidR="00593C4E">
        <w:br/>
      </w:r>
      <w:r>
        <w:t>в частности:</w:t>
      </w:r>
    </w:p>
    <w:p w:rsidR="001A77D9" w:rsidRDefault="001A77D9" w:rsidP="001A77D9">
      <w:pPr>
        <w:ind w:firstLine="708"/>
      </w:pPr>
      <w:r>
        <w:t>при осуществлении закупок  товаров, работ, услуг для обеспечения государственных нужд;</w:t>
      </w:r>
    </w:p>
    <w:p w:rsidR="001A77D9" w:rsidRDefault="001A77D9" w:rsidP="001A77D9">
      <w:pPr>
        <w:ind w:firstLine="708"/>
      </w:pPr>
      <w:r>
        <w:t>при принятии проектов нормативных правовых актов Управления делами.</w:t>
      </w:r>
    </w:p>
    <w:p w:rsidR="001A77D9" w:rsidRPr="00850619" w:rsidRDefault="001A77D9" w:rsidP="001A77D9">
      <w:pPr>
        <w:ind w:firstLine="708"/>
      </w:pPr>
      <w:r>
        <w:t>В 202</w:t>
      </w:r>
      <w:r w:rsidR="00532C57" w:rsidRPr="00532C57">
        <w:t>4</w:t>
      </w:r>
      <w:r>
        <w:t xml:space="preserve"> году </w:t>
      </w:r>
      <w:r w:rsidRPr="00850619">
        <w:t>Управлением делами:</w:t>
      </w:r>
    </w:p>
    <w:p w:rsidR="001A77D9" w:rsidRDefault="001A77D9" w:rsidP="001A77D9">
      <w:pPr>
        <w:ind w:firstLine="708"/>
      </w:pPr>
      <w:r w:rsidRPr="00850619">
        <w:t xml:space="preserve">1. </w:t>
      </w:r>
      <w:proofErr w:type="gramStart"/>
      <w:r w:rsidRPr="00850619">
        <w:t xml:space="preserve">Проведено </w:t>
      </w:r>
      <w:r w:rsidR="00532C57">
        <w:t>97</w:t>
      </w:r>
      <w:r w:rsidRPr="00850619">
        <w:t xml:space="preserve"> закуп</w:t>
      </w:r>
      <w:r w:rsidR="00532C57">
        <w:t>ок</w:t>
      </w:r>
      <w:r w:rsidRPr="00850619">
        <w:t xml:space="preserve"> товаров, работ, услуг в соответствии с Федеральным законом от 05.04.2013 № 44</w:t>
      </w:r>
      <w:r>
        <w:t xml:space="preserve">-ФЗ «О контрактной системе в сфере </w:t>
      </w:r>
      <w:r w:rsidRPr="00850619">
        <w:t xml:space="preserve">закупок товаров, работ, услуг для обеспечения государственных и муниципальных нужд» (далее – Федеральный закон № 44-ФЗ) путем проведения конкурентных процедур и </w:t>
      </w:r>
      <w:r w:rsidR="00532C57">
        <w:t>284</w:t>
      </w:r>
      <w:r w:rsidRPr="00850619">
        <w:t xml:space="preserve"> закупки у единственного поставщика (подрядчика, исполнителя) в соответствии</w:t>
      </w:r>
      <w:r w:rsidR="00593C4E">
        <w:br/>
      </w:r>
      <w:r>
        <w:t>с Федеральным закон</w:t>
      </w:r>
      <w:r w:rsidR="00EC0B5C">
        <w:t>ом</w:t>
      </w:r>
      <w:r>
        <w:t xml:space="preserve"> № 44-ФЗ. </w:t>
      </w:r>
      <w:proofErr w:type="gramEnd"/>
    </w:p>
    <w:p w:rsidR="001A77D9" w:rsidRPr="00850619" w:rsidRDefault="001A77D9" w:rsidP="001A77D9">
      <w:pPr>
        <w:ind w:firstLine="708"/>
      </w:pPr>
      <w:r>
        <w:t xml:space="preserve">В </w:t>
      </w:r>
      <w:proofErr w:type="gramStart"/>
      <w:r>
        <w:t>Ленинградское</w:t>
      </w:r>
      <w:proofErr w:type="gramEnd"/>
      <w:r>
        <w:t xml:space="preserve"> УФАС России на </w:t>
      </w:r>
      <w:r w:rsidRPr="00850619">
        <w:t xml:space="preserve">деятельность Управления делами в сфере закупок поступило </w:t>
      </w:r>
      <w:r w:rsidR="00532C57">
        <w:t>пять</w:t>
      </w:r>
      <w:r w:rsidRPr="00850619">
        <w:t xml:space="preserve"> жалоб, </w:t>
      </w:r>
      <w:r w:rsidR="00DF1983">
        <w:t>две признаны обоснованными</w:t>
      </w:r>
      <w:r w:rsidRPr="00850619">
        <w:t>.</w:t>
      </w:r>
    </w:p>
    <w:p w:rsidR="001A77D9" w:rsidRDefault="001A77D9" w:rsidP="001A77D9">
      <w:pPr>
        <w:ind w:firstLine="708"/>
      </w:pPr>
      <w:proofErr w:type="gramStart"/>
      <w:r w:rsidRPr="00850619">
        <w:t>При проведении конкурентных процедур</w:t>
      </w:r>
      <w:r>
        <w:t xml:space="preserve"> и закупок у единственного поставщика (подрядчика, исполнителя) нарушения при осуществлении закупок товаров, работ, услуг для обеспечения государственных нужд путем, в том числе: уклонения от проведения процедуры определения поставщика (подрядчика, исполнителя), предусмотренных Федеральным законом № 44-ФЗ, дробления или укрупнения объекта закупки, утверждения конкурсной документации, повлекшее нарушение антимонопольного законодательства, нарушения порядка определения победителя в рамках процедуры определения поставщика (подрядчика</w:t>
      </w:r>
      <w:proofErr w:type="gramEnd"/>
      <w:r>
        <w:t>, исполнителя), неправомерного сокращения сроков проведения процедуры определения поставщика (подрядчика, исполнителя), создания участнику закупки преимущественных условий участия в процедуре определения поставщика (подрядчика, исполнителя), не допускалось.</w:t>
      </w:r>
    </w:p>
    <w:p w:rsidR="001A77D9" w:rsidRDefault="001A77D9" w:rsidP="001A77D9">
      <w:pPr>
        <w:ind w:firstLine="708"/>
      </w:pPr>
      <w:r>
        <w:t>2. Управлением делами предоставлялись субсидии.</w:t>
      </w:r>
    </w:p>
    <w:p w:rsidR="001A77D9" w:rsidRDefault="001A77D9" w:rsidP="001A77D9">
      <w:pPr>
        <w:ind w:firstLine="708"/>
      </w:pPr>
      <w:r w:rsidRPr="009F2864">
        <w:t>Нарушений законодательства при предоставлении субсидий, а именно:</w:t>
      </w:r>
    </w:p>
    <w:p w:rsidR="001A77D9" w:rsidRDefault="001A77D9" w:rsidP="001A77D9">
      <w:pPr>
        <w:ind w:firstLine="708"/>
      </w:pPr>
      <w:r>
        <w:t xml:space="preserve">нарушения порядка выдачи субсидий, предоставления субсидий при несоответствии получателя субсидии требованиям, предусмотренным нормативными правовыми актами, </w:t>
      </w:r>
      <w:proofErr w:type="spellStart"/>
      <w:r w:rsidR="00593C4E">
        <w:t>неразмещения</w:t>
      </w:r>
      <w:proofErr w:type="spellEnd"/>
      <w:r w:rsidR="00593C4E">
        <w:t xml:space="preserve"> в открытом доступе</w:t>
      </w:r>
      <w:r w:rsidR="00593C4E">
        <w:br/>
      </w:r>
      <w:r>
        <w:t xml:space="preserve">в информационно-телекоммуникационной сети </w:t>
      </w:r>
      <w:r w:rsidR="00EC0B5C">
        <w:t>«</w:t>
      </w:r>
      <w:r>
        <w:t>Интернет</w:t>
      </w:r>
      <w:r w:rsidR="00EC0B5C">
        <w:t>»</w:t>
      </w:r>
      <w:r>
        <w:t xml:space="preserve"> объявления о начале приема заявок на получение субсидии, создания преимущественных условий участия в процедуре получения субсидии, не выявлено.</w:t>
      </w:r>
    </w:p>
    <w:p w:rsidR="001A77D9" w:rsidRDefault="001A77D9" w:rsidP="001A77D9">
      <w:pPr>
        <w:ind w:firstLine="708"/>
      </w:pPr>
      <w:r>
        <w:t xml:space="preserve">3. Управлением </w:t>
      </w:r>
      <w:r w:rsidRPr="00DF1983">
        <w:t xml:space="preserve">делами принято </w:t>
      </w:r>
      <w:r w:rsidR="00DF1983" w:rsidRPr="00DF1983">
        <w:t>17</w:t>
      </w:r>
      <w:r w:rsidRPr="00DF1983">
        <w:t xml:space="preserve"> приказов. Нормативные</w:t>
      </w:r>
      <w:r w:rsidR="00593C4E">
        <w:t xml:space="preserve"> правовые акты,</w:t>
      </w:r>
      <w:r w:rsidR="00593C4E">
        <w:br/>
      </w:r>
      <w:r w:rsidRPr="00244980">
        <w:t>в которых содержатся риски нарушения</w:t>
      </w:r>
      <w:r>
        <w:t xml:space="preserve"> ант</w:t>
      </w:r>
      <w:r w:rsidR="00593C4E">
        <w:t>имонопольного законодательства,</w:t>
      </w:r>
      <w:r w:rsidR="00593C4E">
        <w:br/>
      </w:r>
      <w:r>
        <w:t>не выявлены.</w:t>
      </w:r>
    </w:p>
    <w:p w:rsidR="001A77D9" w:rsidRDefault="001A77D9" w:rsidP="001A77D9">
      <w:pPr>
        <w:ind w:firstLine="708"/>
      </w:pPr>
      <w:r>
        <w:t xml:space="preserve">Кроме того, установлено, что в отчетный период </w:t>
      </w:r>
      <w:r w:rsidR="00936ECD">
        <w:t>за предыдущие три года</w:t>
      </w:r>
      <w:r>
        <w:t>:</w:t>
      </w:r>
    </w:p>
    <w:p w:rsidR="001A77D9" w:rsidRDefault="001A77D9" w:rsidP="001A77D9">
      <w:pPr>
        <w:ind w:firstLine="708"/>
      </w:pPr>
      <w:r>
        <w:t>возбужденные антимонопольным органом в отношении Управления делами антимонопольные дела, отсутствуют;</w:t>
      </w:r>
    </w:p>
    <w:p w:rsidR="001A77D9" w:rsidRDefault="001A77D9" w:rsidP="001A77D9">
      <w:pPr>
        <w:ind w:firstLine="708"/>
      </w:pPr>
      <w:r>
        <w:t>выданные антимонопольным органом У</w:t>
      </w:r>
      <w:r w:rsidR="00593C4E">
        <w:t>правлению делами предупреждения</w:t>
      </w:r>
      <w:r w:rsidR="00593C4E">
        <w:br/>
      </w:r>
      <w:r>
        <w:t>о прекращении действий (бездействия), об отмене или изменении актов, которые содержат признаки нарушения антимоно</w:t>
      </w:r>
      <w:r w:rsidR="00593C4E">
        <w:t>польного законодательства, либо</w:t>
      </w:r>
      <w:r w:rsidR="00593C4E">
        <w:br/>
      </w:r>
      <w:r>
        <w:t>об устранении причин и условий, способствовавших возникновению такого нарушения, и о принятии мер по устранению последствий такого нарушения, отсутствуют;</w:t>
      </w:r>
    </w:p>
    <w:p w:rsidR="001A77D9" w:rsidRDefault="001A77D9" w:rsidP="001A77D9">
      <w:pPr>
        <w:ind w:firstLine="708"/>
      </w:pPr>
      <w:r>
        <w:t>направленные антимонопольным органом Управлению делами предостережения о недопустимости совершения действий, которые могут привести к нарушению антимонопольного законодательства, отсутствуют;</w:t>
      </w:r>
    </w:p>
    <w:p w:rsidR="001A77D9" w:rsidRDefault="001A77D9" w:rsidP="001A77D9">
      <w:pPr>
        <w:ind w:firstLine="708"/>
      </w:pPr>
      <w:r>
        <w:t>судебные акты о признании  действий (решений) Управления делами незаконными, которые привели к нарушению антимонопольного законодательства, отсутствуют;</w:t>
      </w:r>
    </w:p>
    <w:p w:rsidR="001A77D9" w:rsidRDefault="001A77D9" w:rsidP="001A77D9">
      <w:pPr>
        <w:ind w:firstLine="708"/>
      </w:pPr>
      <w:r>
        <w:t>каких-либо писем, публичных заявлений, направленных на регулирование отношений, связанных с защитой конкуренции, Управлению делами адресовано</w:t>
      </w:r>
      <w:r w:rsidR="00593C4E">
        <w:br/>
      </w:r>
      <w:r>
        <w:t>не было;</w:t>
      </w:r>
    </w:p>
    <w:p w:rsidR="00936ECD" w:rsidRDefault="001A77D9" w:rsidP="00936ECD">
      <w:pPr>
        <w:ind w:firstLine="708"/>
        <w:rPr>
          <w:szCs w:val="28"/>
        </w:rPr>
      </w:pPr>
      <w:r>
        <w:t>предложения по включению в проекты нормативных правовых актов каких-либо правил, регулирующих отношения в сфере антимонопольного законодательства, не направлялись.</w:t>
      </w:r>
      <w:r w:rsidR="00936ECD" w:rsidRPr="00936ECD">
        <w:rPr>
          <w:szCs w:val="28"/>
        </w:rPr>
        <w:t xml:space="preserve"> </w:t>
      </w:r>
    </w:p>
    <w:p w:rsidR="00936ECD" w:rsidRDefault="00936ECD" w:rsidP="00936ECD">
      <w:pPr>
        <w:ind w:firstLine="708"/>
        <w:rPr>
          <w:szCs w:val="28"/>
        </w:rPr>
      </w:pPr>
      <w:r>
        <w:rPr>
          <w:szCs w:val="28"/>
        </w:rPr>
        <w:t>Мониторинг и анализ практики применения антимонопольного законодательства происходит на постоянной основе.</w:t>
      </w:r>
    </w:p>
    <w:p w:rsidR="001A77D9" w:rsidRDefault="001A77D9" w:rsidP="001A77D9">
      <w:pPr>
        <w:ind w:firstLine="708"/>
      </w:pPr>
      <w:r>
        <w:t xml:space="preserve">В целях </w:t>
      </w:r>
      <w:proofErr w:type="gramStart"/>
      <w:r>
        <w:t>устранения возможности проявления рисков нарушения антимонопольного законодательства</w:t>
      </w:r>
      <w:proofErr w:type="gramEnd"/>
      <w:r>
        <w:t xml:space="preserve"> в Управлении делами предусмотрены следующие мероприятия:</w:t>
      </w:r>
    </w:p>
    <w:p w:rsidR="001A77D9" w:rsidRDefault="001A77D9" w:rsidP="001A77D9">
      <w:pPr>
        <w:ind w:firstLine="708"/>
      </w:pPr>
      <w:r>
        <w:t xml:space="preserve">1. Обучение сотрудников Управления делами централизованно через </w:t>
      </w:r>
      <w:r w:rsidR="00936ECD">
        <w:t>Администрацию</w:t>
      </w:r>
      <w:r>
        <w:t xml:space="preserve">  Губернатора и Прав</w:t>
      </w:r>
      <w:r w:rsidR="00593C4E">
        <w:t>ительства Ленинградской области</w:t>
      </w:r>
      <w:r w:rsidR="00593C4E">
        <w:br/>
      </w:r>
      <w:r>
        <w:t xml:space="preserve">по программе повышения квалификации: </w:t>
      </w:r>
    </w:p>
    <w:p w:rsidR="001A77D9" w:rsidRDefault="001A77D9" w:rsidP="001A77D9">
      <w:pPr>
        <w:ind w:firstLine="708"/>
      </w:pPr>
      <w:r>
        <w:t>1) Управление государственными и муниципальными закупками;</w:t>
      </w:r>
    </w:p>
    <w:p w:rsidR="001A77D9" w:rsidRDefault="001A77D9" w:rsidP="001A77D9">
      <w:pPr>
        <w:ind w:firstLine="708"/>
      </w:pPr>
      <w:r>
        <w:t xml:space="preserve">2) </w:t>
      </w:r>
      <w:proofErr w:type="gramStart"/>
      <w:r>
        <w:t>Антимонопольный</w:t>
      </w:r>
      <w:proofErr w:type="gramEnd"/>
      <w:r>
        <w:t xml:space="preserve"> </w:t>
      </w:r>
      <w:proofErr w:type="spellStart"/>
      <w:r>
        <w:t>комплаенс</w:t>
      </w:r>
      <w:proofErr w:type="spellEnd"/>
      <w:r>
        <w:t xml:space="preserve"> в органах исполнительной власти;</w:t>
      </w:r>
    </w:p>
    <w:p w:rsidR="001A77D9" w:rsidRDefault="001A77D9" w:rsidP="001A77D9">
      <w:pPr>
        <w:ind w:firstLine="708"/>
      </w:pPr>
      <w:r>
        <w:t xml:space="preserve"> 2. Участие сотрудников Управления делами в семинарах, организованных </w:t>
      </w:r>
      <w:r w:rsidR="00EC0B5C">
        <w:t xml:space="preserve">Комитетом </w:t>
      </w:r>
      <w:r>
        <w:t xml:space="preserve">государственного заказа Ленинградской области, ГБУ ЛО «Фонд имущества Ленинградской области»; </w:t>
      </w:r>
    </w:p>
    <w:p w:rsidR="001A77D9" w:rsidRDefault="001A77D9" w:rsidP="001A77D9">
      <w:pPr>
        <w:ind w:firstLine="708"/>
      </w:pPr>
      <w:r>
        <w:t xml:space="preserve"> 3.</w:t>
      </w:r>
      <w:r w:rsidR="009F2864">
        <w:t xml:space="preserve"> </w:t>
      </w:r>
      <w:r>
        <w:t>Систематическое повышение квалификации сотрудников;</w:t>
      </w:r>
    </w:p>
    <w:p w:rsidR="001A77D9" w:rsidRDefault="001A77D9" w:rsidP="001A77D9">
      <w:pPr>
        <w:ind w:firstLine="708"/>
      </w:pPr>
      <w:r>
        <w:t xml:space="preserve"> 4. Усиление внутреннего </w:t>
      </w:r>
      <w:proofErr w:type="gramStart"/>
      <w:r>
        <w:t>контроля за</w:t>
      </w:r>
      <w:proofErr w:type="gramEnd"/>
      <w:r>
        <w:t xml:space="preserve"> подготовкой сотрудниками Управления делами документов при предоставлении субсидий; за подготовкой конкурентных процедур и закупок у единственного поста</w:t>
      </w:r>
      <w:r w:rsidR="00593C4E">
        <w:t>вщика (подрядчика, исполнителя)</w:t>
      </w:r>
      <w:r w:rsidR="00593C4E">
        <w:br/>
      </w:r>
      <w:r>
        <w:t>в соответствии с Федеральным закон</w:t>
      </w:r>
      <w:r w:rsidR="000934DE">
        <w:t>ом</w:t>
      </w:r>
      <w:r>
        <w:t xml:space="preserve"> № 44-ФЗ; за разработкой нормативных правовых актов Управления делами.</w:t>
      </w:r>
    </w:p>
    <w:p w:rsidR="001A77D9" w:rsidRDefault="001A77D9" w:rsidP="001A77D9">
      <w:pPr>
        <w:ind w:firstLine="708"/>
      </w:pPr>
      <w:r>
        <w:t>В соответствии с распоряжением о</w:t>
      </w:r>
      <w:r w:rsidR="00593C4E">
        <w:t>т 01.04.2019 № 63/1 «О создании</w:t>
      </w:r>
      <w:r w:rsidR="00593C4E">
        <w:br/>
      </w:r>
      <w:r>
        <w:t xml:space="preserve">и организации системы внутреннего обеспечения соответствия требованиям антимонопольного законодательства в Управлении делами Правительства Ленинградской области» ключевыми показателями эффективности антимонопольного </w:t>
      </w:r>
      <w:proofErr w:type="spellStart"/>
      <w:r>
        <w:t>комплаенса</w:t>
      </w:r>
      <w:proofErr w:type="spellEnd"/>
      <w:r>
        <w:t xml:space="preserve"> для Управления делами являются:</w:t>
      </w:r>
    </w:p>
    <w:p w:rsidR="001A77D9" w:rsidRDefault="001A77D9" w:rsidP="001A77D9">
      <w:pPr>
        <w:ind w:firstLine="708"/>
      </w:pPr>
      <w:r>
        <w:t>а) коэффициент снижения количества нарушений антимонопольного законодательства со стороны Управлени</w:t>
      </w:r>
      <w:r w:rsidR="000934DE">
        <w:t>я</w:t>
      </w:r>
      <w:r>
        <w:t xml:space="preserve"> делами (по сравнению с годом, предшествующим отчетному);</w:t>
      </w:r>
    </w:p>
    <w:p w:rsidR="001A77D9" w:rsidRDefault="001A77D9" w:rsidP="001A77D9">
      <w:pPr>
        <w:ind w:firstLine="708"/>
      </w:pPr>
      <w:r>
        <w:t>б) доля проектов нормативных правовых актов Управления делами, в которых выявлены риски нарушения антимонопольного законодательства;</w:t>
      </w:r>
    </w:p>
    <w:p w:rsidR="001A77D9" w:rsidRDefault="001A77D9" w:rsidP="001A77D9">
      <w:pPr>
        <w:ind w:firstLine="708"/>
      </w:pPr>
      <w:r>
        <w:t>в) доля нормативных правовых актов Управления делами, в которых выявлены риски нарушения антимонопольного законодательства.</w:t>
      </w:r>
    </w:p>
    <w:p w:rsidR="001A77D9" w:rsidRDefault="001A77D9" w:rsidP="001A77D9">
      <w:pPr>
        <w:ind w:firstLine="708"/>
      </w:pPr>
      <w:r>
        <w:t>Поскольку нарушений антимонопольного законодательства,  выявления проектов правовых актов Управления делами, в которых имеются риски нарушения антимонопольного законодательства со стороны Управления делами не установлен</w:t>
      </w:r>
      <w:r w:rsidR="000934DE">
        <w:t>о</w:t>
      </w:r>
      <w:r>
        <w:t xml:space="preserve">, Управление делами полагает ключевые показатели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</w:t>
      </w:r>
      <w:r w:rsidR="00936ECD">
        <w:t xml:space="preserve"> Управлении делами </w:t>
      </w:r>
      <w:r w:rsidR="000934DE">
        <w:t xml:space="preserve">считать </w:t>
      </w:r>
      <w:r w:rsidR="00936ECD">
        <w:t>достигнутыми</w:t>
      </w:r>
      <w:r w:rsidR="000934DE">
        <w:t>. Таким образом</w:t>
      </w:r>
      <w:r w:rsidR="002863BC">
        <w:t>,</w:t>
      </w:r>
      <w:r w:rsidR="00936ECD">
        <w:t xml:space="preserve"> функционирование антимонопольного </w:t>
      </w:r>
      <w:proofErr w:type="spellStart"/>
      <w:r w:rsidR="00936ECD">
        <w:t>комплаенса</w:t>
      </w:r>
      <w:proofErr w:type="spellEnd"/>
      <w:r w:rsidR="00936ECD">
        <w:t xml:space="preserve"> в Управлении делами в отчетном периоде осуществлялось эффективно.</w:t>
      </w:r>
    </w:p>
    <w:p w:rsidR="001A77D9" w:rsidRDefault="001A77D9" w:rsidP="001A77D9">
      <w:pPr>
        <w:ind w:firstLine="708"/>
      </w:pPr>
      <w:r>
        <w:t xml:space="preserve">   </w:t>
      </w:r>
    </w:p>
    <w:p w:rsidR="00936ECD" w:rsidRDefault="00936ECD" w:rsidP="001A77D9">
      <w:pPr>
        <w:ind w:firstLine="708"/>
      </w:pPr>
    </w:p>
    <w:p w:rsidR="00936ECD" w:rsidRDefault="00936ECD" w:rsidP="00936ECD"/>
    <w:p w:rsidR="00936ECD" w:rsidRDefault="00936ECD" w:rsidP="00936ECD"/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F2864" w:rsidRDefault="009F2864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Default="00936ECD" w:rsidP="00936ECD">
      <w:pPr>
        <w:rPr>
          <w:sz w:val="16"/>
          <w:szCs w:val="16"/>
        </w:rPr>
      </w:pPr>
    </w:p>
    <w:p w:rsidR="00936ECD" w:rsidRPr="00936ECD" w:rsidRDefault="00936ECD" w:rsidP="00936ECD">
      <w:pPr>
        <w:rPr>
          <w:sz w:val="16"/>
          <w:szCs w:val="16"/>
        </w:rPr>
      </w:pPr>
      <w:r w:rsidRPr="00936ECD">
        <w:rPr>
          <w:sz w:val="16"/>
          <w:szCs w:val="16"/>
        </w:rPr>
        <w:t xml:space="preserve">Исп. С.Н. Корякин </w:t>
      </w:r>
    </w:p>
    <w:p w:rsidR="00936ECD" w:rsidRPr="00936ECD" w:rsidRDefault="00936ECD" w:rsidP="00936ECD">
      <w:pPr>
        <w:rPr>
          <w:sz w:val="16"/>
          <w:szCs w:val="16"/>
        </w:rPr>
      </w:pPr>
      <w:r w:rsidRPr="00936ECD">
        <w:rPr>
          <w:sz w:val="16"/>
          <w:szCs w:val="16"/>
        </w:rPr>
        <w:t>Т. 539-41-49</w:t>
      </w:r>
    </w:p>
    <w:sectPr w:rsidR="00936ECD" w:rsidRPr="00936ECD" w:rsidSect="00924C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C"/>
    <w:rsid w:val="000934DE"/>
    <w:rsid w:val="001842B2"/>
    <w:rsid w:val="001A77D9"/>
    <w:rsid w:val="00244980"/>
    <w:rsid w:val="00273E47"/>
    <w:rsid w:val="002863BC"/>
    <w:rsid w:val="005014F9"/>
    <w:rsid w:val="00532C57"/>
    <w:rsid w:val="00593C4E"/>
    <w:rsid w:val="00850619"/>
    <w:rsid w:val="00924C8C"/>
    <w:rsid w:val="00936ECD"/>
    <w:rsid w:val="009A765F"/>
    <w:rsid w:val="009F2864"/>
    <w:rsid w:val="00C43F45"/>
    <w:rsid w:val="00DF1983"/>
    <w:rsid w:val="00E07124"/>
    <w:rsid w:val="00E8174C"/>
    <w:rsid w:val="00E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8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8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Николаевич Корякин</dc:creator>
  <cp:lastModifiedBy>Сергей Николаевич Корякин</cp:lastModifiedBy>
  <cp:revision>5</cp:revision>
  <dcterms:created xsi:type="dcterms:W3CDTF">2025-02-14T08:03:00Z</dcterms:created>
  <dcterms:modified xsi:type="dcterms:W3CDTF">2025-02-14T11:00:00Z</dcterms:modified>
</cp:coreProperties>
</file>