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01.10</w:t>
      </w:r>
      <w:r>
        <w:rPr>
          <w:b/>
        </w:rPr>
        <w:t>.2022г.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490CC9" w:rsidRPr="00490CC9" w:rsidRDefault="00490CC9" w:rsidP="00DC69DF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DD2AFE" w:rsidRPr="00DD2AFE">
        <w:t>26</w:t>
      </w:r>
      <w:r w:rsidR="00DD2AFE">
        <w:t> </w:t>
      </w:r>
      <w:r w:rsidR="00DD2AFE" w:rsidRPr="00DD2AFE">
        <w:t>309</w:t>
      </w:r>
      <w:r w:rsidR="00DD2AFE">
        <w:t>,</w:t>
      </w:r>
      <w:r w:rsidR="00DD2AFE" w:rsidRPr="00DD2AFE">
        <w:t>4</w:t>
      </w:r>
      <w:r w:rsidR="00DD2AFE">
        <w:t xml:space="preserve">6 </w:t>
      </w:r>
      <w:r w:rsidRPr="00490CC9">
        <w:t xml:space="preserve">тыс. рублей или на </w:t>
      </w:r>
      <w:r w:rsidR="00DD2AFE">
        <w:t>61,6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>в сумме 42</w:t>
      </w:r>
      <w:r>
        <w:t> </w:t>
      </w:r>
      <w:r w:rsidRPr="00490CC9">
        <w:t>678</w:t>
      </w:r>
      <w:r>
        <w:t>,7</w:t>
      </w:r>
      <w:r w:rsidRPr="00490CC9">
        <w:t>7 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меньше аналогичного периода прошлого года на </w:t>
      </w:r>
      <w:r w:rsidR="00DD2AFE">
        <w:t>2 730,08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DD2AFE">
        <w:t>9,4</w:t>
      </w:r>
      <w:r w:rsidRPr="00490CC9">
        <w:t>%.</w:t>
      </w:r>
      <w:r>
        <w:t xml:space="preserve"> </w:t>
      </w:r>
      <w:r w:rsidRPr="00490CC9">
        <w:t>Снижение суммы поступлений связано с</w:t>
      </w:r>
      <w:r w:rsidR="00595B18">
        <w:t xml:space="preserve"> </w:t>
      </w:r>
      <w:r w:rsidRPr="00490CC9">
        <w:t xml:space="preserve">уменьшением доходов от компенсации затрат бюджетов субъектов Российской Федерации (возвраты дебиторской задолженности прошлых лет), вызванных уменьшением дебиторской задолженности </w:t>
      </w:r>
      <w:r w:rsidR="00DC69DF">
        <w:t xml:space="preserve">по состоянию </w:t>
      </w:r>
      <w:r w:rsidRPr="00490CC9">
        <w:t>на 01.01.2022 года по сравнению с аналоги</w:t>
      </w:r>
      <w:r w:rsidR="00DD2AFE">
        <w:t xml:space="preserve">чными данными на 01.01.2021 года, а также </w:t>
      </w:r>
      <w:r w:rsidR="00DD2AFE" w:rsidRPr="00DD2AFE">
        <w:t>с отменой оплаты государственной пошлины за предоставление лицензии на</w:t>
      </w:r>
      <w:proofErr w:type="gramEnd"/>
      <w:r w:rsidR="00DD2AFE" w:rsidRPr="00DD2AFE">
        <w:t xml:space="preserve"> осуществление предпринимательской деятельности по управлению многоквартирными домами в 2022 году</w:t>
      </w:r>
      <w:r w:rsidR="00595B18">
        <w:t xml:space="preserve"> (</w:t>
      </w:r>
      <w:r w:rsidR="00595B18" w:rsidRPr="00595B18">
        <w:t xml:space="preserve">Постановление Правительства РФ от 12.03.2022 </w:t>
      </w:r>
      <w:r w:rsidR="00595B18">
        <w:t>№</w:t>
      </w:r>
      <w:r w:rsidR="00595B18" w:rsidRPr="00595B18">
        <w:t>353</w:t>
      </w:r>
      <w:r w:rsidR="00595B18">
        <w:t xml:space="preserve"> «</w:t>
      </w:r>
      <w:r w:rsidR="00595B18" w:rsidRPr="00595B18">
        <w:t>Об особенностях разрешительной деятельности в Российско</w:t>
      </w:r>
      <w:r w:rsidR="00595B18">
        <w:t>й Федерации в 2022 и 2023 годах»)</w:t>
      </w:r>
      <w:r w:rsidRPr="00490CC9">
        <w:t>.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Pr="00FE242B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FE242B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DD5F75" w:rsidRDefault="006A234F" w:rsidP="006A234F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4F5C1A" w:rsidRDefault="006A234F" w:rsidP="00A33B6F">
      <w:pPr>
        <w:spacing w:after="0" w:line="240" w:lineRule="auto"/>
        <w:ind w:firstLine="426"/>
        <w:jc w:val="both"/>
      </w:pPr>
      <w:r w:rsidRPr="00A33B6F">
        <w:t xml:space="preserve">Расходы исполнены в сумме </w:t>
      </w:r>
      <w:r w:rsidR="00FE242B" w:rsidRPr="00A33B6F">
        <w:t>113 823,13</w:t>
      </w:r>
      <w:r w:rsidRPr="00A33B6F">
        <w:t xml:space="preserve"> тыс. рублей или на </w:t>
      </w:r>
      <w:r w:rsidR="00FE242B" w:rsidRPr="00A33B6F">
        <w:t>77,8</w:t>
      </w:r>
      <w:r w:rsidR="00166BA3" w:rsidRPr="00A33B6F">
        <w:t>2</w:t>
      </w:r>
      <w:r w:rsidRPr="00A33B6F">
        <w:t xml:space="preserve">% к годовым бюджетным назначениям в сумме </w:t>
      </w:r>
      <w:r w:rsidR="00166BA3" w:rsidRPr="00A33B6F">
        <w:t>146 261,31</w:t>
      </w:r>
      <w:r w:rsidRPr="00A33B6F">
        <w:t xml:space="preserve"> тыс. рублей, что меньше аналогичного периода прошлого года на  </w:t>
      </w:r>
      <w:r w:rsidR="00A33B6F" w:rsidRPr="00A33B6F">
        <w:t>6 500,82</w:t>
      </w:r>
      <w:r w:rsidRPr="00A33B6F">
        <w:t xml:space="preserve">  тыс.</w:t>
      </w:r>
      <w:r w:rsidR="00983141" w:rsidRPr="00A33B6F">
        <w:t xml:space="preserve"> </w:t>
      </w:r>
      <w:r w:rsidRPr="00A33B6F">
        <w:t xml:space="preserve">рублей или </w:t>
      </w:r>
      <w:r w:rsidR="00983141" w:rsidRPr="00A33B6F">
        <w:t xml:space="preserve">на </w:t>
      </w:r>
      <w:r w:rsidR="00166BA3" w:rsidRPr="00A33B6F">
        <w:t>5,4</w:t>
      </w:r>
      <w:r w:rsidRPr="00A33B6F">
        <w:t>%.</w:t>
      </w:r>
    </w:p>
    <w:p w:rsidR="006A234F" w:rsidRPr="00A33B6F" w:rsidRDefault="004F5C1A" w:rsidP="006A234F">
      <w:pPr>
        <w:spacing w:after="0" w:line="240" w:lineRule="auto"/>
        <w:ind w:firstLine="426"/>
        <w:jc w:val="both"/>
      </w:pPr>
      <w:r>
        <w:t>Уменьшение</w:t>
      </w:r>
      <w:r w:rsidR="00A33B6F">
        <w:t xml:space="preserve"> уровня расходов на реализацию государственных программ  Ленинградской области в 2022 году по сравнению с 2021 годом связано с изменением структуры государственной программы</w:t>
      </w:r>
      <w:r w:rsidR="00A33B6F" w:rsidRPr="00A33B6F">
        <w:rPr>
          <w:rFonts w:cs="Times New Roman"/>
          <w:szCs w:val="28"/>
        </w:rPr>
        <w:t xml:space="preserve"> </w:t>
      </w:r>
      <w:r w:rsidR="00A33B6F" w:rsidRPr="00A33B6F">
        <w:t>"Цифровое развитие Ленинградской области"</w:t>
      </w:r>
      <w:r>
        <w:t>. В 2021 году в данную программу входила п</w:t>
      </w:r>
      <w:r w:rsidRPr="004F5C1A">
        <w:t>одпрограмма "Развитие государственной гражданской службы Ленинградской области и формирование ее единого информационно-коммуникационного пространства"</w:t>
      </w:r>
      <w:r>
        <w:t xml:space="preserve">. В 2022 году мероприятия по развитию </w:t>
      </w:r>
      <w:r w:rsidRPr="004F5C1A">
        <w:t>государственной гражданской службы Ленинградской области</w:t>
      </w:r>
      <w:r>
        <w:t xml:space="preserve"> осуществляются в рамках региональной программы</w:t>
      </w:r>
      <w:r w:rsidR="00533445">
        <w:t xml:space="preserve"> Ленинградской области </w:t>
      </w:r>
      <w:r>
        <w:t xml:space="preserve">и отражаются </w:t>
      </w:r>
      <w:proofErr w:type="gramStart"/>
      <w:r>
        <w:t>в  непрограммных</w:t>
      </w:r>
      <w:proofErr w:type="gramEnd"/>
      <w:r>
        <w:t xml:space="preserve"> расходах.</w:t>
      </w:r>
    </w:p>
    <w:p w:rsidR="006A234F" w:rsidRPr="00DD5F75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4F5C1A" w:rsidRDefault="006A234F" w:rsidP="006A234F">
      <w:pPr>
        <w:spacing w:after="0" w:line="240" w:lineRule="auto"/>
        <w:jc w:val="center"/>
        <w:rPr>
          <w:b/>
        </w:rPr>
      </w:pPr>
      <w:r w:rsidRPr="004F5C1A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4F5C1A" w:rsidRDefault="006A234F" w:rsidP="00DC69DF">
      <w:pPr>
        <w:spacing w:after="0" w:line="240" w:lineRule="auto"/>
        <w:ind w:firstLine="426"/>
        <w:jc w:val="both"/>
      </w:pPr>
    </w:p>
    <w:p w:rsidR="00D03E40" w:rsidRPr="004F5C1A" w:rsidRDefault="00D03E40" w:rsidP="00D03E40">
      <w:pPr>
        <w:spacing w:after="0" w:line="240" w:lineRule="auto"/>
        <w:ind w:firstLine="426"/>
        <w:jc w:val="center"/>
      </w:pPr>
      <w:r w:rsidRPr="004F5C1A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DD5F75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5C530A" w:rsidRPr="00AE2786" w:rsidRDefault="005C530A" w:rsidP="005C530A">
      <w:pPr>
        <w:spacing w:after="0" w:line="240" w:lineRule="auto"/>
        <w:ind w:firstLine="426"/>
        <w:jc w:val="both"/>
      </w:pPr>
      <w:r w:rsidRPr="00AE2786">
        <w:lastRenderedPageBreak/>
        <w:t xml:space="preserve">Расходы исполнены в сумме </w:t>
      </w:r>
      <w:r w:rsidR="004F5C1A" w:rsidRPr="00AE2786">
        <w:t>12</w:t>
      </w:r>
      <w:r w:rsidRPr="00AE2786">
        <w:t xml:space="preserve">00 тыс. рублей или на </w:t>
      </w:r>
      <w:r w:rsidR="00AE2786" w:rsidRPr="00AE2786">
        <w:t>36,87</w:t>
      </w:r>
      <w:r w:rsidRPr="00AE2786">
        <w:t>% к годовым бюджетным назначениям в сумме 3 255,0 тыс. рублей в рамках мероприятий по поддержке талантливых ученых.</w:t>
      </w:r>
      <w:r w:rsidR="00D03E40" w:rsidRPr="00AE2786">
        <w:t xml:space="preserve"> Низкий процент исполнения связан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области.</w:t>
      </w:r>
    </w:p>
    <w:p w:rsidR="005C530A" w:rsidRPr="00AE2786" w:rsidRDefault="005C530A" w:rsidP="005C530A">
      <w:pPr>
        <w:spacing w:after="0" w:line="240" w:lineRule="auto"/>
        <w:ind w:firstLine="426"/>
        <w:jc w:val="both"/>
      </w:pPr>
    </w:p>
    <w:p w:rsidR="006A234F" w:rsidRPr="00AE2786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AE2786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DD5F75" w:rsidRDefault="00D03E40" w:rsidP="00D03E40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3F52B7" w:rsidRPr="00AE2786" w:rsidRDefault="003F52B7" w:rsidP="003F52B7">
      <w:pPr>
        <w:spacing w:after="0" w:line="240" w:lineRule="auto"/>
        <w:ind w:firstLine="426"/>
        <w:jc w:val="center"/>
      </w:pPr>
      <w:r w:rsidRPr="00AE2786">
        <w:t>Мероприятия, направленные на достижение цели федерального проекта «Цифровое государственное управление»</w:t>
      </w:r>
    </w:p>
    <w:p w:rsidR="003F52B7" w:rsidRPr="00AE2786" w:rsidRDefault="003F52B7" w:rsidP="003F52B7">
      <w:pPr>
        <w:spacing w:after="0" w:line="240" w:lineRule="auto"/>
        <w:ind w:firstLine="426"/>
        <w:jc w:val="both"/>
      </w:pPr>
      <w:r w:rsidRPr="00AE2786">
        <w:t xml:space="preserve">Расходы не исполнены, годовые бюджетные назначения </w:t>
      </w:r>
      <w:r w:rsidR="00F3523E" w:rsidRPr="00AE2786">
        <w:t xml:space="preserve">составляют </w:t>
      </w:r>
      <w:r w:rsidR="00AE2786" w:rsidRPr="00AE2786">
        <w:t>1 899,8</w:t>
      </w:r>
      <w:r w:rsidRPr="00AE2786">
        <w:t xml:space="preserve"> тыс. рублей. Отсутствие расходов связано с тем, что в соответствии с условиями заключенного государственного контракта оплата осуществляется «по факту» выполненных работ.</w:t>
      </w:r>
      <w:r w:rsidR="00F3523E" w:rsidRPr="00AE2786">
        <w:t xml:space="preserve"> Срок выполнения работ на отчетную дату не наступил.</w:t>
      </w:r>
    </w:p>
    <w:p w:rsidR="003F52B7" w:rsidRPr="00DD5F75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AE2786" w:rsidRDefault="003F52B7" w:rsidP="003F52B7">
      <w:pPr>
        <w:spacing w:after="0" w:line="240" w:lineRule="auto"/>
        <w:ind w:firstLine="426"/>
        <w:jc w:val="center"/>
      </w:pPr>
      <w:r w:rsidRPr="00AE2786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AE2786" w:rsidRDefault="003F52B7" w:rsidP="003F52B7">
      <w:pPr>
        <w:spacing w:after="0" w:line="240" w:lineRule="auto"/>
        <w:ind w:firstLine="426"/>
        <w:jc w:val="center"/>
      </w:pPr>
    </w:p>
    <w:p w:rsidR="00064D6E" w:rsidRPr="00AE2786" w:rsidRDefault="00064D6E" w:rsidP="00064D6E">
      <w:pPr>
        <w:spacing w:after="0" w:line="240" w:lineRule="auto"/>
        <w:ind w:firstLine="426"/>
        <w:jc w:val="both"/>
      </w:pPr>
      <w:r w:rsidRPr="00AE2786">
        <w:t xml:space="preserve">Расходы исполнены в сумме </w:t>
      </w:r>
      <w:r w:rsidR="00AE2786" w:rsidRPr="00AE2786">
        <w:t>100 797,61</w:t>
      </w:r>
      <w:r w:rsidRPr="00AE2786">
        <w:t xml:space="preserve"> тыс. рублей или на </w:t>
      </w:r>
      <w:r w:rsidR="00AE2786" w:rsidRPr="00AE2786">
        <w:t>87,5</w:t>
      </w:r>
      <w:r w:rsidRPr="00AE2786">
        <w:t xml:space="preserve">% к годовым бюджетным назначениям в сумме </w:t>
      </w:r>
      <w:r w:rsidR="00AE2786" w:rsidRPr="00AE2786">
        <w:t>115 133,94</w:t>
      </w:r>
      <w:r w:rsidRPr="00AE2786">
        <w:t xml:space="preserve"> тыс. рублей.</w:t>
      </w:r>
      <w:r w:rsidR="00F3523E" w:rsidRPr="00AE2786">
        <w:t xml:space="preserve"> </w:t>
      </w:r>
      <w:r w:rsidR="00AE2786" w:rsidRPr="00AE2786">
        <w:t xml:space="preserve">Остаток бюджетных назначений запланирован для оплаты «по факту» поставки товаров, оказания услуг, выполнения работ </w:t>
      </w:r>
      <w:r w:rsidR="00F3523E" w:rsidRPr="00AE2786">
        <w:t>в соответствии с условиями заключенных государственных контрактов.</w:t>
      </w:r>
      <w:r w:rsidR="00CC13A5" w:rsidRPr="00AE2786">
        <w:t xml:space="preserve"> Сроки действия государственных контрактов распространяются до 31.12.2022г.</w:t>
      </w:r>
    </w:p>
    <w:p w:rsidR="003F52B7" w:rsidRPr="00DD5F75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AE2786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AE2786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AE2786" w:rsidRDefault="00D03E40" w:rsidP="00D03E40">
      <w:pPr>
        <w:spacing w:after="0" w:line="240" w:lineRule="auto"/>
        <w:ind w:firstLine="426"/>
        <w:jc w:val="center"/>
      </w:pPr>
    </w:p>
    <w:p w:rsidR="00891833" w:rsidRPr="00AE2786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AE2786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AE2786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AE35E6" w:rsidRPr="003D4D4B" w:rsidRDefault="00891833" w:rsidP="00AE35E6">
      <w:pPr>
        <w:spacing w:after="0" w:line="240" w:lineRule="auto"/>
        <w:ind w:firstLine="426"/>
        <w:jc w:val="both"/>
      </w:pPr>
      <w:r w:rsidRPr="003D4D4B">
        <w:t xml:space="preserve">Расходы исполнены в сумме </w:t>
      </w:r>
      <w:r w:rsidR="00AE2786" w:rsidRPr="003D4D4B">
        <w:t>1</w:t>
      </w:r>
      <w:r w:rsidR="00AA6287" w:rsidRPr="003D4D4B">
        <w:t xml:space="preserve"> </w:t>
      </w:r>
      <w:r w:rsidR="00AE2786" w:rsidRPr="003D4D4B">
        <w:t>660,95</w:t>
      </w:r>
      <w:r w:rsidRPr="003D4D4B">
        <w:t xml:space="preserve"> тыс. рублей или на </w:t>
      </w:r>
      <w:r w:rsidR="00AA6287" w:rsidRPr="003D4D4B">
        <w:t>85,5</w:t>
      </w:r>
      <w:r w:rsidRPr="003D4D4B">
        <w:t xml:space="preserve">% к годовым бюджетным назначениям в сумме </w:t>
      </w:r>
      <w:r w:rsidR="00AA6287" w:rsidRPr="003D4D4B">
        <w:t>1 942,1</w:t>
      </w:r>
      <w:r w:rsidRPr="003D4D4B">
        <w:t xml:space="preserve"> тыс. рублей. </w:t>
      </w:r>
      <w:r w:rsidR="003D4D4B" w:rsidRPr="003D4D4B">
        <w:t>Остаток бюджетных назначений запланирован для оплаты «по факту» поставки товаров (открытки, сувенирная продукция) в целях обеспечения</w:t>
      </w:r>
      <w:r w:rsidR="00AE35E6" w:rsidRPr="003D4D4B">
        <w:t xml:space="preserve"> торжественных мероприятий, посвященных значимым событиям истории России и Ленинградской области</w:t>
      </w:r>
      <w:r w:rsidR="001C29AB" w:rsidRPr="003D4D4B">
        <w:t xml:space="preserve"> (День </w:t>
      </w:r>
      <w:r w:rsidR="003D4D4B" w:rsidRPr="003D4D4B">
        <w:t>народного единства</w:t>
      </w:r>
      <w:r w:rsidR="001C29AB" w:rsidRPr="003D4D4B">
        <w:t>)</w:t>
      </w:r>
      <w:r w:rsidR="00AE35E6" w:rsidRPr="003D4D4B">
        <w:t xml:space="preserve">. </w:t>
      </w:r>
    </w:p>
    <w:p w:rsidR="00891833" w:rsidRPr="003D4D4B" w:rsidRDefault="00891833" w:rsidP="00891833">
      <w:pPr>
        <w:spacing w:after="0" w:line="240" w:lineRule="auto"/>
        <w:ind w:firstLine="426"/>
        <w:jc w:val="both"/>
      </w:pPr>
    </w:p>
    <w:p w:rsidR="00F0589A" w:rsidRPr="003D4D4B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3D4D4B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3D4D4B" w:rsidRDefault="003F52B7" w:rsidP="00D03E40">
      <w:pPr>
        <w:spacing w:after="0" w:line="240" w:lineRule="auto"/>
        <w:ind w:firstLine="426"/>
        <w:jc w:val="center"/>
      </w:pPr>
    </w:p>
    <w:p w:rsidR="00F0589A" w:rsidRPr="003D4D4B" w:rsidRDefault="00F0589A" w:rsidP="00F0589A">
      <w:pPr>
        <w:spacing w:after="0" w:line="240" w:lineRule="auto"/>
        <w:ind w:firstLine="426"/>
        <w:jc w:val="center"/>
      </w:pPr>
      <w:r w:rsidRPr="003D4D4B">
        <w:lastRenderedPageBreak/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3D4D4B" w:rsidRDefault="00F0589A" w:rsidP="00D03E40">
      <w:pPr>
        <w:spacing w:after="0" w:line="240" w:lineRule="auto"/>
        <w:ind w:firstLine="426"/>
        <w:jc w:val="center"/>
      </w:pPr>
    </w:p>
    <w:p w:rsidR="00CC13A5" w:rsidRPr="00FD6999" w:rsidRDefault="00F0589A" w:rsidP="00CC13A5">
      <w:pPr>
        <w:spacing w:after="0" w:line="240" w:lineRule="auto"/>
        <w:ind w:firstLine="426"/>
        <w:jc w:val="both"/>
      </w:pPr>
      <w:r w:rsidRPr="00FD6999">
        <w:t xml:space="preserve">Расходы исполнены в сумме </w:t>
      </w:r>
      <w:r w:rsidR="00FD6999" w:rsidRPr="00FD6999">
        <w:t>10 164,58</w:t>
      </w:r>
      <w:r w:rsidRPr="00FD6999">
        <w:t xml:space="preserve"> тыс. рублей или на </w:t>
      </w:r>
      <w:r w:rsidR="00FD6999" w:rsidRPr="00FD6999">
        <w:t>42,3</w:t>
      </w:r>
      <w:r w:rsidRPr="00FD6999">
        <w:t>% к годовым бюджетным назначениям в сумме 24 030,47 тыс. рублей.</w:t>
      </w:r>
      <w:r w:rsidR="00CC13A5" w:rsidRPr="00FD6999">
        <w:t xml:space="preserve"> 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делегаций. Проведение мероприятия Балтийский форум соотечественников запланировано на 4 квартал.</w:t>
      </w:r>
    </w:p>
    <w:p w:rsidR="00D03E40" w:rsidRPr="00DD5F75" w:rsidRDefault="00D03E40" w:rsidP="00F0589A">
      <w:pPr>
        <w:spacing w:after="0" w:line="240" w:lineRule="auto"/>
        <w:ind w:firstLine="426"/>
        <w:jc w:val="both"/>
        <w:rPr>
          <w:highlight w:val="yellow"/>
        </w:rPr>
      </w:pPr>
    </w:p>
    <w:p w:rsidR="00EC400E" w:rsidRPr="00A969CC" w:rsidRDefault="006A234F" w:rsidP="00BB2DFA">
      <w:pPr>
        <w:spacing w:after="0" w:line="240" w:lineRule="auto"/>
        <w:jc w:val="center"/>
        <w:rPr>
          <w:b/>
          <w:bCs/>
        </w:rPr>
      </w:pPr>
      <w:r w:rsidRPr="00A969CC">
        <w:rPr>
          <w:b/>
          <w:bCs/>
        </w:rPr>
        <w:t>В части непрограммных расходов</w:t>
      </w:r>
    </w:p>
    <w:p w:rsidR="00EC400E" w:rsidRPr="00A969CC" w:rsidRDefault="00EC400E" w:rsidP="00EC400E">
      <w:pPr>
        <w:spacing w:after="0" w:line="240" w:lineRule="auto"/>
        <w:rPr>
          <w:b/>
        </w:rPr>
      </w:pPr>
    </w:p>
    <w:p w:rsidR="00EC400E" w:rsidRPr="00A969CC" w:rsidRDefault="00EC400E" w:rsidP="00EC400E">
      <w:pPr>
        <w:spacing w:after="0" w:line="240" w:lineRule="auto"/>
        <w:jc w:val="center"/>
        <w:rPr>
          <w:b/>
        </w:rPr>
      </w:pPr>
      <w:r w:rsidRPr="00A969CC">
        <w:rPr>
          <w:b/>
        </w:rPr>
        <w:t>Непрограммные расходы</w:t>
      </w:r>
    </w:p>
    <w:p w:rsidR="00EC400E" w:rsidRPr="00A969CC" w:rsidRDefault="00EC400E" w:rsidP="00EC400E">
      <w:pPr>
        <w:spacing w:after="0" w:line="240" w:lineRule="auto"/>
        <w:jc w:val="center"/>
      </w:pPr>
      <w:r w:rsidRPr="00A969CC">
        <w:t>(КЦСР 67хххххххх)</w:t>
      </w:r>
    </w:p>
    <w:p w:rsidR="00EC400E" w:rsidRPr="00A969CC" w:rsidRDefault="00EC400E" w:rsidP="00EC400E">
      <w:pPr>
        <w:spacing w:after="0" w:line="240" w:lineRule="auto"/>
      </w:pPr>
    </w:p>
    <w:p w:rsidR="00EC400E" w:rsidRPr="00A969CC" w:rsidRDefault="00EC400E" w:rsidP="00941274">
      <w:pPr>
        <w:spacing w:after="0" w:line="240" w:lineRule="auto"/>
        <w:ind w:firstLine="709"/>
        <w:jc w:val="both"/>
      </w:pPr>
      <w:r w:rsidRPr="00A969CC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DD5F75" w:rsidRDefault="00EC400E" w:rsidP="00941274">
      <w:pPr>
        <w:spacing w:after="0" w:line="240" w:lineRule="auto"/>
        <w:ind w:firstLine="709"/>
        <w:rPr>
          <w:iCs/>
          <w:highlight w:val="yellow"/>
        </w:rPr>
      </w:pPr>
    </w:p>
    <w:p w:rsidR="00EC400E" w:rsidRPr="00941274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941274">
        <w:rPr>
          <w:iCs/>
        </w:rPr>
        <w:t xml:space="preserve">Расходы на финансовое обеспечение </w:t>
      </w:r>
      <w:r w:rsidR="00BB2DFA" w:rsidRPr="00941274">
        <w:rPr>
          <w:iCs/>
        </w:rPr>
        <w:t>деятельности органов исполнительной власти Ленинградской области</w:t>
      </w:r>
      <w:r w:rsidR="00740CC3" w:rsidRPr="00941274">
        <w:rPr>
          <w:iCs/>
        </w:rPr>
        <w:t xml:space="preserve"> и аппаратов мировых судей</w:t>
      </w:r>
      <w:r w:rsidRPr="00941274">
        <w:rPr>
          <w:iCs/>
        </w:rPr>
        <w:t xml:space="preserve"> исполнены в сумме  </w:t>
      </w:r>
      <w:r w:rsidR="00941274" w:rsidRPr="00941274">
        <w:rPr>
          <w:iCs/>
        </w:rPr>
        <w:t>2 652 092,3</w:t>
      </w:r>
      <w:r w:rsidRPr="00941274">
        <w:rPr>
          <w:iCs/>
        </w:rPr>
        <w:t xml:space="preserve"> тыс. рублей или на </w:t>
      </w:r>
      <w:r w:rsidR="00941274" w:rsidRPr="00941274">
        <w:rPr>
          <w:iCs/>
        </w:rPr>
        <w:t>69,4</w:t>
      </w:r>
      <w:r w:rsidRPr="00941274">
        <w:rPr>
          <w:iCs/>
        </w:rPr>
        <w:t xml:space="preserve">% к годовым бюджетным назначениям в сумме  </w:t>
      </w:r>
      <w:r w:rsidR="00941274" w:rsidRPr="00941274">
        <w:rPr>
          <w:iCs/>
        </w:rPr>
        <w:t>3 820 231,03</w:t>
      </w:r>
      <w:r w:rsidR="00740CC3" w:rsidRPr="00941274">
        <w:rPr>
          <w:iCs/>
        </w:rPr>
        <w:t xml:space="preserve"> </w:t>
      </w:r>
      <w:r w:rsidRPr="00941274">
        <w:rPr>
          <w:iCs/>
        </w:rPr>
        <w:t>тыс. рублей.</w:t>
      </w:r>
    </w:p>
    <w:p w:rsidR="00EC400E" w:rsidRPr="00941274" w:rsidRDefault="00EC400E" w:rsidP="00EC400E">
      <w:pPr>
        <w:spacing w:after="0" w:line="240" w:lineRule="auto"/>
        <w:rPr>
          <w:b/>
        </w:rPr>
      </w:pPr>
      <w:r w:rsidRPr="00941274">
        <w:rPr>
          <w:b/>
        </w:rPr>
        <w:tab/>
      </w:r>
    </w:p>
    <w:p w:rsidR="00EC400E" w:rsidRPr="00941274" w:rsidRDefault="00EC400E" w:rsidP="00EC400E">
      <w:pPr>
        <w:spacing w:after="0" w:line="240" w:lineRule="auto"/>
        <w:jc w:val="center"/>
        <w:rPr>
          <w:b/>
        </w:rPr>
      </w:pPr>
      <w:r w:rsidRPr="00941274">
        <w:rPr>
          <w:b/>
        </w:rPr>
        <w:t xml:space="preserve">Иные непрограммные расходы главных распорядителей бюджетных средств </w:t>
      </w:r>
      <w:r w:rsidRPr="00941274">
        <w:t>(КЦСР 68хххххххх)</w:t>
      </w:r>
    </w:p>
    <w:p w:rsidR="00EC400E" w:rsidRPr="00223DDB" w:rsidRDefault="00EC400E" w:rsidP="00EC400E">
      <w:pPr>
        <w:spacing w:after="0" w:line="240" w:lineRule="auto"/>
        <w:rPr>
          <w:b/>
        </w:rPr>
      </w:pPr>
    </w:p>
    <w:p w:rsidR="00EC400E" w:rsidRPr="00223DDB" w:rsidRDefault="00EC400E" w:rsidP="00C70E45">
      <w:pPr>
        <w:spacing w:after="0" w:line="240" w:lineRule="auto"/>
        <w:jc w:val="both"/>
      </w:pPr>
      <w:r w:rsidRPr="00223DDB">
        <w:t xml:space="preserve">Расходы исполнены в сумме </w:t>
      </w:r>
      <w:r w:rsidR="00223DDB" w:rsidRPr="00223DDB">
        <w:t>1 211 989,44</w:t>
      </w:r>
      <w:r w:rsidR="00740CC3" w:rsidRPr="00223DDB">
        <w:t xml:space="preserve"> </w:t>
      </w:r>
      <w:r w:rsidRPr="00223DDB">
        <w:t xml:space="preserve">тыс. рублей или на </w:t>
      </w:r>
      <w:r w:rsidR="00223DDB" w:rsidRPr="00223DDB">
        <w:t>71,8</w:t>
      </w:r>
      <w:r w:rsidRPr="00223DDB">
        <w:t xml:space="preserve">% к годовым бюджетным назначениям в сумме </w:t>
      </w:r>
      <w:r w:rsidR="00223DDB" w:rsidRPr="00223DDB">
        <w:t>1 686 928,17</w:t>
      </w:r>
      <w:r w:rsidRPr="00223DDB">
        <w:t xml:space="preserve"> тыс. рублей</w:t>
      </w:r>
      <w:r w:rsidR="00523CC8" w:rsidRPr="00223DDB">
        <w:t>, в том числе:</w:t>
      </w:r>
    </w:p>
    <w:p w:rsidR="00523CC8" w:rsidRPr="00DD5F75" w:rsidRDefault="00523CC8" w:rsidP="00C70E45">
      <w:pPr>
        <w:spacing w:after="0" w:line="240" w:lineRule="auto"/>
        <w:jc w:val="both"/>
        <w:rPr>
          <w:highlight w:val="yellow"/>
        </w:rPr>
      </w:pPr>
    </w:p>
    <w:p w:rsidR="00EC400E" w:rsidRPr="007866D7" w:rsidRDefault="00523CC8" w:rsidP="00C70E45">
      <w:pPr>
        <w:spacing w:after="0" w:line="240" w:lineRule="auto"/>
        <w:jc w:val="both"/>
      </w:pPr>
      <w:r w:rsidRPr="007866D7">
        <w:t xml:space="preserve">а) </w:t>
      </w:r>
      <w:r w:rsidR="00EC400E" w:rsidRPr="007866D7">
        <w:t xml:space="preserve">Расходы </w:t>
      </w:r>
      <w:r w:rsidR="00EC400E" w:rsidRPr="007866D7">
        <w:rPr>
          <w:u w:val="single"/>
        </w:rPr>
        <w:t>за счет средств областного бюджета Ленинградской области</w:t>
      </w:r>
      <w:r w:rsidR="00EC400E" w:rsidRPr="007866D7">
        <w:t xml:space="preserve"> исполнены в сумме </w:t>
      </w:r>
      <w:r w:rsidR="007866D7" w:rsidRPr="007866D7">
        <w:t>1 149 121,41</w:t>
      </w:r>
      <w:r w:rsidR="00EC400E" w:rsidRPr="007866D7">
        <w:t xml:space="preserve"> тыс. рублей или на </w:t>
      </w:r>
      <w:r w:rsidR="007866D7" w:rsidRPr="007866D7">
        <w:t>71,1</w:t>
      </w:r>
      <w:r w:rsidR="00EC400E" w:rsidRPr="007866D7">
        <w:t xml:space="preserve">% к годовым бюджетным назначениям в сумме </w:t>
      </w:r>
      <w:r w:rsidR="001D368D" w:rsidRPr="007866D7">
        <w:t>1</w:t>
      </w:r>
      <w:r w:rsidR="007866D7" w:rsidRPr="007866D7">
        <w:t> 615 262,93</w:t>
      </w:r>
      <w:r w:rsidR="001D368D" w:rsidRPr="007866D7">
        <w:t xml:space="preserve"> </w:t>
      </w:r>
      <w:r w:rsidR="00EC400E" w:rsidRPr="007866D7">
        <w:t>тыс. рублей, в том числе:</w:t>
      </w:r>
    </w:p>
    <w:p w:rsidR="00EC400E" w:rsidRPr="003056F4" w:rsidRDefault="00EC400E" w:rsidP="00C70E45">
      <w:pPr>
        <w:spacing w:after="0" w:line="240" w:lineRule="auto"/>
        <w:jc w:val="both"/>
      </w:pPr>
      <w:r w:rsidRPr="003056F4">
        <w:t xml:space="preserve">- расходы на </w:t>
      </w:r>
      <w:r w:rsidR="001D368D" w:rsidRPr="003056F4">
        <w:t xml:space="preserve">реализацию </w:t>
      </w:r>
      <w:proofErr w:type="gramStart"/>
      <w:r w:rsidR="001D368D" w:rsidRPr="003056F4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3056F4">
        <w:t xml:space="preserve"> в органах исполнительной власти Ленинградской области на 2022-2024 годы, утвержденной постановлением Правительства Ленинградской области от 19.11.2021 №732, </w:t>
      </w:r>
      <w:r w:rsidRPr="003056F4">
        <w:t xml:space="preserve">исполнены в сумме </w:t>
      </w:r>
      <w:r w:rsidR="007866D7" w:rsidRPr="003056F4">
        <w:t>21 200,77</w:t>
      </w:r>
      <w:r w:rsidRPr="003056F4">
        <w:t xml:space="preserve"> тыс. рублей или на </w:t>
      </w:r>
      <w:r w:rsidR="007866D7" w:rsidRPr="003056F4">
        <w:t>35,2</w:t>
      </w:r>
      <w:r w:rsidRPr="003056F4">
        <w:t xml:space="preserve">% к годовым бюджетным назначениям в сумме </w:t>
      </w:r>
      <w:r w:rsidR="007866D7" w:rsidRPr="003056F4">
        <w:t>60 308,9</w:t>
      </w:r>
      <w:r w:rsidRPr="003056F4">
        <w:t xml:space="preserve"> тыс. рублей. Низкий процент исполнения расходов связан с </w:t>
      </w:r>
      <w:r w:rsidR="007C7CD0" w:rsidRPr="003056F4">
        <w:t xml:space="preserve">тем, что </w:t>
      </w:r>
      <w:r w:rsidR="007866D7" w:rsidRPr="003056F4">
        <w:t>расходы на обеспечение мероприятий осуществляются «по факту» оказания услуг</w:t>
      </w:r>
      <w:r w:rsidR="003056F4">
        <w:t xml:space="preserve"> (обучение, диспансеризация)</w:t>
      </w:r>
      <w:r w:rsidR="007866D7" w:rsidRPr="003056F4">
        <w:t xml:space="preserve">, </w:t>
      </w:r>
      <w:r w:rsidR="007C7CD0" w:rsidRPr="003056F4">
        <w:t xml:space="preserve">проведение </w:t>
      </w:r>
      <w:r w:rsidR="003056F4" w:rsidRPr="003056F4">
        <w:t>отдельных</w:t>
      </w:r>
      <w:r w:rsidR="007C7CD0" w:rsidRPr="003056F4">
        <w:t xml:space="preserve"> мероприятий запланировано на 4 квартал</w:t>
      </w:r>
      <w:r w:rsidR="003056F4">
        <w:t xml:space="preserve"> (обеспечение ДМС)</w:t>
      </w:r>
      <w:r w:rsidRPr="003056F4">
        <w:t>;</w:t>
      </w:r>
    </w:p>
    <w:p w:rsidR="00EC400E" w:rsidRPr="00A4726C" w:rsidRDefault="00EC400E" w:rsidP="00C70E45">
      <w:pPr>
        <w:spacing w:after="0" w:line="240" w:lineRule="auto"/>
        <w:jc w:val="both"/>
      </w:pPr>
      <w:r w:rsidRPr="00A4726C">
        <w:t xml:space="preserve">- расходы на </w:t>
      </w:r>
      <w:r w:rsidR="0067149A" w:rsidRPr="00A4726C">
        <w:t>обеспечение гарантий по государственной гражданской службе</w:t>
      </w:r>
      <w:r w:rsidRPr="00A4726C">
        <w:t xml:space="preserve"> исполнены в сумме </w:t>
      </w:r>
      <w:r w:rsidR="00A4726C" w:rsidRPr="00A4726C">
        <w:t>4 251,66</w:t>
      </w:r>
      <w:r w:rsidRPr="00A4726C">
        <w:t xml:space="preserve"> тыс. рублей или на </w:t>
      </w:r>
      <w:r w:rsidR="00A4726C" w:rsidRPr="00A4726C">
        <w:t>22,1</w:t>
      </w:r>
      <w:r w:rsidRPr="00A4726C">
        <w:t xml:space="preserve">% к годовым бюджетным назначениям в сумме </w:t>
      </w:r>
      <w:r w:rsidR="0067149A" w:rsidRPr="00A4726C">
        <w:t>19 250,00</w:t>
      </w:r>
      <w:r w:rsidRPr="00A4726C">
        <w:t xml:space="preserve"> тыс. рублей. Низкий процент исполнения </w:t>
      </w:r>
      <w:r w:rsidRPr="00A4726C">
        <w:lastRenderedPageBreak/>
        <w:t xml:space="preserve">расходов связан с </w:t>
      </w:r>
      <w:r w:rsidR="0067149A" w:rsidRPr="00A4726C">
        <w:t xml:space="preserve">уменьшением численности получателей выплат и компенсаций по сравнению </w:t>
      </w:r>
      <w:proofErr w:type="gramStart"/>
      <w:r w:rsidR="0067149A" w:rsidRPr="00A4726C">
        <w:t>с</w:t>
      </w:r>
      <w:proofErr w:type="gramEnd"/>
      <w:r w:rsidR="0067149A" w:rsidRPr="00A4726C">
        <w:t xml:space="preserve"> запланированной</w:t>
      </w:r>
      <w:r w:rsidRPr="00A4726C">
        <w:t>;</w:t>
      </w:r>
    </w:p>
    <w:p w:rsidR="00EC400E" w:rsidRPr="004B6BFD" w:rsidRDefault="00EC400E" w:rsidP="00C70E45">
      <w:pPr>
        <w:spacing w:after="0" w:line="240" w:lineRule="auto"/>
        <w:jc w:val="both"/>
      </w:pPr>
      <w:r w:rsidRPr="004B6BFD">
        <w:t xml:space="preserve">- расходы на </w:t>
      </w:r>
      <w:r w:rsidR="0067149A" w:rsidRPr="004B6BFD">
        <w:t>субсидии подведомственн</w:t>
      </w:r>
      <w:r w:rsidR="004B6BFD" w:rsidRPr="004B6BFD">
        <w:t xml:space="preserve">ому </w:t>
      </w:r>
      <w:r w:rsidR="0067149A" w:rsidRPr="004B6BFD">
        <w:t xml:space="preserve">унитарному предприятию </w:t>
      </w:r>
      <w:r w:rsidRPr="004B6BFD">
        <w:t xml:space="preserve">исполнены в сумме </w:t>
      </w:r>
      <w:r w:rsidR="004B6BFD" w:rsidRPr="004B6BFD">
        <w:t>677 213,51</w:t>
      </w:r>
      <w:r w:rsidRPr="004B6BFD">
        <w:t xml:space="preserve"> тыс. рублей или на </w:t>
      </w:r>
      <w:r w:rsidR="004B6BFD" w:rsidRPr="004B6BFD">
        <w:t>70,7</w:t>
      </w:r>
      <w:r w:rsidRPr="004B6BFD">
        <w:t xml:space="preserve">% к годовым бюджетным назначениям в сумме </w:t>
      </w:r>
      <w:r w:rsidR="004B6BFD" w:rsidRPr="004B6BFD">
        <w:t xml:space="preserve">957 591,71 </w:t>
      </w:r>
      <w:r w:rsidR="0067149A" w:rsidRPr="004B6BFD">
        <w:t>тыс. рублей;</w:t>
      </w:r>
    </w:p>
    <w:p w:rsidR="004B6BFD" w:rsidRPr="00533445" w:rsidRDefault="004B6BFD" w:rsidP="004B6BFD">
      <w:pPr>
        <w:spacing w:after="0" w:line="240" w:lineRule="auto"/>
        <w:jc w:val="both"/>
      </w:pPr>
      <w:r w:rsidRPr="00533445">
        <w:t xml:space="preserve">- расходы на субсидию на выполнение государственного задания и субсидию на иные цели подведомственному бюджетному учреждению исполнены в сумме 439 913,21 тыс. рублей или на 73,2% к годовым бюджетным назначениям в сумме 567 684,96 тыс. рублей. </w:t>
      </w:r>
      <w:r w:rsidR="004C7260" w:rsidRPr="00533445">
        <w:t xml:space="preserve">За счет субсидии на иные цели на отчетную дату приобретено </w:t>
      </w:r>
      <w:r w:rsidR="00533445" w:rsidRPr="00533445">
        <w:t>18</w:t>
      </w:r>
      <w:r w:rsidR="004C7260" w:rsidRPr="00533445">
        <w:t xml:space="preserve"> автомобилей</w:t>
      </w:r>
      <w:r w:rsidRPr="00533445">
        <w:t>;</w:t>
      </w:r>
    </w:p>
    <w:p w:rsidR="00AE62A4" w:rsidRPr="00507B6B" w:rsidRDefault="00AE62A4" w:rsidP="00C70E45">
      <w:pPr>
        <w:spacing w:after="0" w:line="240" w:lineRule="auto"/>
        <w:jc w:val="both"/>
      </w:pPr>
      <w:r w:rsidRPr="00507B6B">
        <w:t xml:space="preserve"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</w:t>
      </w:r>
      <w:r w:rsidR="00A4726C" w:rsidRPr="00507B6B">
        <w:t>исполнены в сумме 5 241,33 тыс. руб</w:t>
      </w:r>
      <w:r w:rsidR="00507B6B" w:rsidRPr="00507B6B">
        <w:t>лей</w:t>
      </w:r>
      <w:r w:rsidR="00A4726C" w:rsidRPr="00507B6B">
        <w:t xml:space="preserve"> или на 82,8%</w:t>
      </w:r>
      <w:r w:rsidRPr="00507B6B">
        <w:t>, годовые бюджетные назначения составляют 6 327,36 тыс. рублей.</w:t>
      </w:r>
      <w:r w:rsidR="00507B6B" w:rsidRPr="00507B6B">
        <w:t xml:space="preserve"> Остаток бюджетных назначений составляет экономия по результатам конкурсных процедур</w:t>
      </w:r>
      <w:r w:rsidRPr="00507B6B">
        <w:t>;</w:t>
      </w:r>
    </w:p>
    <w:p w:rsidR="00AE62A4" w:rsidRPr="00507B6B" w:rsidRDefault="00AE62A4" w:rsidP="00C70E45">
      <w:pPr>
        <w:spacing w:after="0" w:line="240" w:lineRule="auto"/>
        <w:jc w:val="both"/>
      </w:pPr>
      <w:r w:rsidRPr="00507B6B">
        <w:t>- расходы на исполнение судебных актов Российской Федерации и мировых соглашений по возмещению вреда исполн</w:t>
      </w:r>
      <w:r w:rsidR="00507B6B" w:rsidRPr="00507B6B">
        <w:t>ены в сумме 372</w:t>
      </w:r>
      <w:r w:rsidRPr="00507B6B">
        <w:t>,25 тыс. рублей или на 21,</w:t>
      </w:r>
      <w:r w:rsidR="00507B6B" w:rsidRPr="00507B6B">
        <w:t>9</w:t>
      </w:r>
      <w:r w:rsidRPr="00507B6B">
        <w:t>% к годовым бюджетным назначениям в сумме 1 700,00 тыс. рублей. Низкий процент исполнения расходов связан с тем, что расходы осуществляются по мере поступления к оплате судебных актов Российской Федерации;</w:t>
      </w:r>
    </w:p>
    <w:p w:rsidR="0067149A" w:rsidRPr="0072456F" w:rsidRDefault="00AE62A4" w:rsidP="00C70E45">
      <w:pPr>
        <w:spacing w:after="0" w:line="240" w:lineRule="auto"/>
        <w:jc w:val="both"/>
      </w:pPr>
      <w:r w:rsidRPr="0072456F">
        <w:t xml:space="preserve">- расходы на поощрение, награждение граждан, оказание материальной помощи исполнены в сумме </w:t>
      </w:r>
      <w:r w:rsidR="0072456F" w:rsidRPr="0072456F">
        <w:t>926,68</w:t>
      </w:r>
      <w:r w:rsidRPr="0072456F">
        <w:t xml:space="preserve"> тыс. рублей или на </w:t>
      </w:r>
      <w:r w:rsidR="0072456F" w:rsidRPr="0072456F">
        <w:t>38,7</w:t>
      </w:r>
      <w:r w:rsidRPr="0072456F">
        <w:t xml:space="preserve">% к годовым бюджетным назначениям в сумме </w:t>
      </w:r>
      <w:r w:rsidR="00C70E45" w:rsidRPr="0072456F">
        <w:t>2 400,00</w:t>
      </w:r>
      <w:r w:rsidRPr="0072456F">
        <w:t xml:space="preserve"> тыс. рублей. Низкий процент исполнения расходов связан с </w:t>
      </w:r>
      <w:r w:rsidR="00C70E45" w:rsidRPr="0072456F">
        <w:t>отсутствием решений Губернатора Ленинградской области о награждениях.</w:t>
      </w:r>
      <w:r w:rsidRPr="0072456F">
        <w:t xml:space="preserve"> </w:t>
      </w:r>
    </w:p>
    <w:p w:rsidR="00EC400E" w:rsidRPr="00DD5F75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72456F" w:rsidRDefault="00523CC8" w:rsidP="000831A0">
      <w:pPr>
        <w:spacing w:after="0" w:line="240" w:lineRule="auto"/>
        <w:jc w:val="both"/>
      </w:pPr>
      <w:r w:rsidRPr="0072456F">
        <w:t xml:space="preserve">б) </w:t>
      </w:r>
      <w:r w:rsidR="00EC400E" w:rsidRPr="0072456F">
        <w:t xml:space="preserve">Расходы </w:t>
      </w:r>
      <w:r w:rsidR="00EC400E" w:rsidRPr="0072456F">
        <w:rPr>
          <w:u w:val="single"/>
        </w:rPr>
        <w:t>за счет средств федерального бюджета</w:t>
      </w:r>
      <w:r w:rsidR="00EC400E" w:rsidRPr="0072456F">
        <w:t xml:space="preserve"> исполнены в сумме </w:t>
      </w:r>
      <w:r w:rsidR="0072456F" w:rsidRPr="0072456F">
        <w:t>38 896,23</w:t>
      </w:r>
      <w:r w:rsidR="00EC400E" w:rsidRPr="0072456F">
        <w:t xml:space="preserve"> тыс. рублей или на </w:t>
      </w:r>
      <w:r w:rsidR="0072456F" w:rsidRPr="0072456F">
        <w:t>91,1</w:t>
      </w:r>
      <w:r w:rsidR="00EC400E" w:rsidRPr="0072456F">
        <w:t xml:space="preserve">% к годовым бюджетным назначениям в сумме </w:t>
      </w:r>
      <w:r w:rsidR="000831A0" w:rsidRPr="0072456F">
        <w:t>42</w:t>
      </w:r>
      <w:r w:rsidR="0072456F" w:rsidRPr="0072456F">
        <w:t> 693,44</w:t>
      </w:r>
      <w:r w:rsidR="000831A0" w:rsidRPr="0072456F">
        <w:t xml:space="preserve"> </w:t>
      </w:r>
      <w:r w:rsidR="00EC400E" w:rsidRPr="0072456F">
        <w:t>тыс. рублей, в том числе:</w:t>
      </w:r>
    </w:p>
    <w:p w:rsidR="00EC400E" w:rsidRPr="00180151" w:rsidRDefault="00EC400E" w:rsidP="000831A0">
      <w:pPr>
        <w:spacing w:after="0" w:line="240" w:lineRule="auto"/>
        <w:jc w:val="both"/>
      </w:pPr>
      <w:r w:rsidRPr="00180151">
        <w:t xml:space="preserve">- расходы на </w:t>
      </w:r>
      <w:r w:rsidR="000831A0" w:rsidRPr="00180151">
        <w:t>обеспечение деятельности депутатов Государственной Думы и их помощников в избирательных округах</w:t>
      </w:r>
      <w:r w:rsidRPr="00180151">
        <w:t xml:space="preserve"> исполнены в сумме  </w:t>
      </w:r>
      <w:r w:rsidR="00180151" w:rsidRPr="00180151">
        <w:t>11 770,92</w:t>
      </w:r>
      <w:r w:rsidRPr="00180151">
        <w:t xml:space="preserve"> тыс. рублей или на </w:t>
      </w:r>
      <w:r w:rsidR="00180151" w:rsidRPr="00180151">
        <w:t>89,5</w:t>
      </w:r>
      <w:r w:rsidRPr="00180151">
        <w:t xml:space="preserve">% к годовым бюджетным назначениям в сумме </w:t>
      </w:r>
      <w:r w:rsidR="000831A0" w:rsidRPr="00180151">
        <w:t>13 155,04 тыс. рублей</w:t>
      </w:r>
      <w:r w:rsidRPr="00180151">
        <w:t>;</w:t>
      </w:r>
    </w:p>
    <w:p w:rsidR="00EC400E" w:rsidRPr="00180151" w:rsidRDefault="00EC400E" w:rsidP="000831A0">
      <w:pPr>
        <w:spacing w:after="0" w:line="240" w:lineRule="auto"/>
        <w:jc w:val="both"/>
      </w:pPr>
      <w:r w:rsidRPr="00180151">
        <w:t xml:space="preserve">- расходы на </w:t>
      </w:r>
      <w:r w:rsidR="000831A0" w:rsidRPr="00180151">
        <w:t xml:space="preserve">обеспечение деятельности сенаторов Российской Федерации и их помощников в субъектах Российской Федерации </w:t>
      </w:r>
      <w:r w:rsidRPr="00180151">
        <w:t xml:space="preserve">исполнены в сумме </w:t>
      </w:r>
      <w:r w:rsidR="00180151" w:rsidRPr="00180151">
        <w:t>9 969,51</w:t>
      </w:r>
      <w:r w:rsidRPr="00180151">
        <w:t xml:space="preserve"> тыс. рублей или на </w:t>
      </w:r>
      <w:r w:rsidR="00180151" w:rsidRPr="00180151">
        <w:t>93,4</w:t>
      </w:r>
      <w:r w:rsidRPr="00180151">
        <w:t xml:space="preserve">% к годовым бюджетным назначениям в сумме </w:t>
      </w:r>
      <w:r w:rsidR="000831A0" w:rsidRPr="00180151">
        <w:t>4</w:t>
      </w:r>
      <w:r w:rsidR="00180151" w:rsidRPr="00180151">
        <w:t> 251,6</w:t>
      </w:r>
      <w:r w:rsidR="000831A0" w:rsidRPr="00180151">
        <w:t xml:space="preserve"> тыс. рублей</w:t>
      </w:r>
      <w:r w:rsidRPr="00180151">
        <w:t>;</w:t>
      </w:r>
    </w:p>
    <w:p w:rsidR="00EC400E" w:rsidRPr="00180151" w:rsidRDefault="00EC400E" w:rsidP="000831A0">
      <w:pPr>
        <w:spacing w:after="0" w:line="240" w:lineRule="auto"/>
        <w:jc w:val="both"/>
      </w:pPr>
      <w:r w:rsidRPr="00180151">
        <w:t xml:space="preserve">- расходы на </w:t>
      </w:r>
      <w:r w:rsidR="000831A0" w:rsidRPr="00180151">
        <w:t xml:space="preserve">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</w:t>
      </w:r>
      <w:r w:rsidRPr="00180151">
        <w:t xml:space="preserve">исполнены в сумме </w:t>
      </w:r>
      <w:r w:rsidR="00180151" w:rsidRPr="00180151">
        <w:t>22 655,81</w:t>
      </w:r>
      <w:r w:rsidRPr="00180151">
        <w:t xml:space="preserve"> тыс. рублей или на </w:t>
      </w:r>
      <w:r w:rsidR="00180151" w:rsidRPr="00180151">
        <w:t>91,4</w:t>
      </w:r>
      <w:r w:rsidRPr="00180151">
        <w:t xml:space="preserve">% к годовым бюджетным назначениям в сумме </w:t>
      </w:r>
      <w:r w:rsidR="001B75E4">
        <w:t>24 786,80 тыс. рублей</w:t>
      </w:r>
      <w:r w:rsidR="00180151" w:rsidRPr="00180151">
        <w:t>;</w:t>
      </w:r>
    </w:p>
    <w:p w:rsidR="00180151" w:rsidRPr="00DD5F75" w:rsidRDefault="00180151" w:rsidP="000831A0">
      <w:pPr>
        <w:spacing w:after="0" w:line="240" w:lineRule="auto"/>
        <w:jc w:val="both"/>
        <w:rPr>
          <w:highlight w:val="yellow"/>
        </w:rPr>
      </w:pPr>
      <w:r w:rsidRPr="00180151">
        <w:t xml:space="preserve">- расходы за счет гранта за достижение </w:t>
      </w:r>
      <w:proofErr w:type="gramStart"/>
      <w:r w:rsidRPr="00180151">
        <w:t>показателей деятельности органов исполнительной власти субъектов Российской Федерации</w:t>
      </w:r>
      <w:proofErr w:type="gramEnd"/>
      <w:r>
        <w:t xml:space="preserve"> в форме премии (КВР </w:t>
      </w:r>
      <w:r>
        <w:lastRenderedPageBreak/>
        <w:t>350) исполнены в сумме 500,00 тыс. рублей, что составляет 100% к годовым бюджетным назначениям.</w:t>
      </w:r>
    </w:p>
    <w:p w:rsidR="000831A0" w:rsidRPr="00DD5F75" w:rsidRDefault="000831A0" w:rsidP="000831A0">
      <w:pPr>
        <w:spacing w:after="0" w:line="240" w:lineRule="auto"/>
        <w:jc w:val="both"/>
        <w:rPr>
          <w:b/>
          <w:highlight w:val="yellow"/>
        </w:rPr>
      </w:pPr>
    </w:p>
    <w:p w:rsidR="00EA5142" w:rsidRPr="00EA5142" w:rsidRDefault="00523CC8" w:rsidP="00EA5142">
      <w:pPr>
        <w:spacing w:after="0" w:line="240" w:lineRule="auto"/>
        <w:jc w:val="both"/>
      </w:pPr>
      <w:r w:rsidRPr="001B75E4">
        <w:t xml:space="preserve">в) </w:t>
      </w:r>
      <w:r w:rsidR="00EC400E" w:rsidRPr="001B75E4">
        <w:t xml:space="preserve">Расходы </w:t>
      </w:r>
      <w:r w:rsidR="00EC400E" w:rsidRPr="001B75E4">
        <w:rPr>
          <w:u w:val="single"/>
        </w:rPr>
        <w:t>за счет средств резервного фонда Правительства Ленинградской области</w:t>
      </w:r>
      <w:r w:rsidR="00EC400E" w:rsidRPr="001B75E4">
        <w:t xml:space="preserve"> исполнены в сумме </w:t>
      </w:r>
      <w:r w:rsidR="00740CC3" w:rsidRPr="001B75E4">
        <w:t xml:space="preserve">23 971,8 тыс. рублей или </w:t>
      </w:r>
      <w:r w:rsidR="00180151" w:rsidRPr="001B75E4">
        <w:t>82,7</w:t>
      </w:r>
      <w:r w:rsidR="00EC400E" w:rsidRPr="001B75E4">
        <w:t xml:space="preserve">% к годовым назначениям в сумме </w:t>
      </w:r>
      <w:r w:rsidR="00740CC3" w:rsidRPr="001B75E4">
        <w:t>2</w:t>
      </w:r>
      <w:r w:rsidR="00180151" w:rsidRPr="001B75E4">
        <w:t>8</w:t>
      </w:r>
      <w:r w:rsidR="00740CC3" w:rsidRPr="001B75E4">
        <w:t xml:space="preserve"> 971,8 </w:t>
      </w:r>
      <w:r w:rsidR="00EC400E" w:rsidRPr="001B75E4">
        <w:t xml:space="preserve">тыс. рублей. </w:t>
      </w:r>
      <w:proofErr w:type="gramStart"/>
      <w:r w:rsidR="00EC400E" w:rsidRPr="001B75E4">
        <w:t xml:space="preserve">Средства направлены на </w:t>
      </w:r>
      <w:r w:rsidR="00EA5142" w:rsidRPr="001B75E4">
        <w:t>проведение Дня Ленинградской области в Совете Федерации Федерального Собрания Российской Федерации (распоряжение Правительства Ленинградской области от 22.04.2022 № 249-р) и на проведение праздничных мероприятий, посвященных празднованию 300-летия прокуратуры России (распоряжение Правительства Ленинградской области от 14.01.2022 № 19-р).</w:t>
      </w:r>
      <w:proofErr w:type="gramEnd"/>
      <w:r w:rsidR="001B75E4" w:rsidRPr="001B75E4">
        <w:t xml:space="preserve"> Остаток бюджетных назначений</w:t>
      </w:r>
      <w:r w:rsidR="00533445">
        <w:t xml:space="preserve"> составляют средства, выделенные</w:t>
      </w:r>
      <w:r w:rsidR="001B75E4">
        <w:t xml:space="preserve"> на проведение </w:t>
      </w:r>
      <w:r w:rsidR="001B75E4" w:rsidRPr="001B75E4">
        <w:t>праздничных мероприятий, посвященных празднованию Дня сотрудника органов внутренних дел Российской Федерации (распоряжение Правительства ЛО от 02.09.2022 № 623-р)</w:t>
      </w:r>
      <w:r w:rsidR="001B75E4">
        <w:t>.</w:t>
      </w:r>
    </w:p>
    <w:p w:rsidR="00EC400E" w:rsidRPr="00EC400E" w:rsidRDefault="00EC400E" w:rsidP="00EC400E">
      <w:pPr>
        <w:spacing w:after="0" w:line="240" w:lineRule="auto"/>
        <w:rPr>
          <w:b/>
        </w:rPr>
      </w:pPr>
    </w:p>
    <w:p w:rsidR="00F3558F" w:rsidRDefault="00F3558F" w:rsidP="00DC69DF">
      <w:pPr>
        <w:spacing w:after="0" w:line="240" w:lineRule="auto"/>
      </w:pPr>
    </w:p>
    <w:sectPr w:rsidR="00F3558F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64D6E"/>
    <w:rsid w:val="000831A0"/>
    <w:rsid w:val="00086C95"/>
    <w:rsid w:val="00166BA3"/>
    <w:rsid w:val="00180151"/>
    <w:rsid w:val="001B75E4"/>
    <w:rsid w:val="001C29AB"/>
    <w:rsid w:val="001D368D"/>
    <w:rsid w:val="00223DDB"/>
    <w:rsid w:val="003056F4"/>
    <w:rsid w:val="0033081F"/>
    <w:rsid w:val="0038653D"/>
    <w:rsid w:val="003D4D4B"/>
    <w:rsid w:val="003F52B7"/>
    <w:rsid w:val="00482D03"/>
    <w:rsid w:val="00490CC9"/>
    <w:rsid w:val="004B6BFD"/>
    <w:rsid w:val="004C7260"/>
    <w:rsid w:val="004F5C1A"/>
    <w:rsid w:val="00507B6B"/>
    <w:rsid w:val="00523CC8"/>
    <w:rsid w:val="00533445"/>
    <w:rsid w:val="005714FF"/>
    <w:rsid w:val="00595B18"/>
    <w:rsid w:val="005C530A"/>
    <w:rsid w:val="0067149A"/>
    <w:rsid w:val="006A234F"/>
    <w:rsid w:val="0072456F"/>
    <w:rsid w:val="00740CC3"/>
    <w:rsid w:val="007866D7"/>
    <w:rsid w:val="007C7CD0"/>
    <w:rsid w:val="008526DD"/>
    <w:rsid w:val="00891833"/>
    <w:rsid w:val="00941274"/>
    <w:rsid w:val="00972835"/>
    <w:rsid w:val="00983141"/>
    <w:rsid w:val="00A33B6F"/>
    <w:rsid w:val="00A4726C"/>
    <w:rsid w:val="00A969CC"/>
    <w:rsid w:val="00AA6287"/>
    <w:rsid w:val="00AE2786"/>
    <w:rsid w:val="00AE35E6"/>
    <w:rsid w:val="00AE62A4"/>
    <w:rsid w:val="00BB2DFA"/>
    <w:rsid w:val="00C70E45"/>
    <w:rsid w:val="00CC13A5"/>
    <w:rsid w:val="00D03E40"/>
    <w:rsid w:val="00D07830"/>
    <w:rsid w:val="00DC69DF"/>
    <w:rsid w:val="00DD2AFE"/>
    <w:rsid w:val="00DD5F75"/>
    <w:rsid w:val="00EA5142"/>
    <w:rsid w:val="00EC400E"/>
    <w:rsid w:val="00F0589A"/>
    <w:rsid w:val="00F3523E"/>
    <w:rsid w:val="00F3558F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2025-03-21T16:33:00Z</dcterms:created>
  <dcterms:modified xsi:type="dcterms:W3CDTF">2025-03-21T16:33:00Z</dcterms:modified>
</cp:coreProperties>
</file>