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01.04.202</w:t>
      </w:r>
      <w:r w:rsidR="00FC38EB">
        <w:t>1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</w:t>
      </w:r>
      <w:proofErr w:type="gramEnd"/>
      <w:r w:rsidRPr="00BD664A">
        <w:t xml:space="preserve"> </w:t>
      </w:r>
      <w:proofErr w:type="gramStart"/>
      <w:r w:rsidRPr="00BD664A">
        <w:t>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  <w:r w:rsidRPr="00BD664A">
        <w:t xml:space="preserve">В отчетном периоде в областной бюджет Ленинградской области поступило доходов, администратором по которым выступает Управление делами, в сумме </w:t>
      </w:r>
      <w:r w:rsidR="00FC38EB">
        <w:t>14,82</w:t>
      </w:r>
      <w:r w:rsidR="00A44BB2">
        <w:t xml:space="preserve"> млн.</w:t>
      </w:r>
      <w:r w:rsidRPr="00BD664A">
        <w:t xml:space="preserve"> руб., что на </w:t>
      </w:r>
      <w:r w:rsidR="00FC38EB">
        <w:t>17,6</w:t>
      </w:r>
      <w:r w:rsidRPr="00BD664A">
        <w:t xml:space="preserve"> % больше аналогичного периода прошлого года (</w:t>
      </w:r>
      <w:r w:rsidR="00FC38EB">
        <w:t>12,61</w:t>
      </w:r>
      <w:r w:rsidR="00A44BB2">
        <w:t xml:space="preserve"> млн.</w:t>
      </w:r>
      <w:r w:rsidR="008C73D9">
        <w:t xml:space="preserve"> </w:t>
      </w:r>
      <w:r w:rsidRPr="00BD664A">
        <w:t>руб.).</w:t>
      </w:r>
      <w:r w:rsidRPr="00BD664A">
        <w:rPr>
          <w:u w:val="single"/>
        </w:rPr>
        <w:t xml:space="preserve"> </w:t>
      </w:r>
    </w:p>
    <w:p w:rsidR="008C73D9" w:rsidRDefault="008C73D9" w:rsidP="00BD664A">
      <w:pPr>
        <w:spacing w:after="0" w:line="240" w:lineRule="auto"/>
        <w:ind w:firstLine="709"/>
        <w:jc w:val="both"/>
      </w:pPr>
      <w:r>
        <w:t>Исполнение областного бюджета по расходам за 1 квартал 202</w:t>
      </w:r>
      <w:r w:rsidR="00FC38EB">
        <w:t>1</w:t>
      </w:r>
      <w:r>
        <w:t xml:space="preserve"> года</w:t>
      </w:r>
      <w:r w:rsidR="004C7F98">
        <w:t xml:space="preserve"> составило</w:t>
      </w:r>
      <w:r>
        <w:t xml:space="preserve"> </w:t>
      </w:r>
      <w:r w:rsidR="00FC38EB">
        <w:t>768,85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FC38EB">
        <w:t>15,08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2, 3 и 4 кварталы. </w:t>
      </w:r>
      <w:r w:rsidR="00A44BB2">
        <w:t xml:space="preserve">По сравнению с аналогичным периодом прошлого года расходы </w:t>
      </w:r>
      <w:r w:rsidR="00FC38EB">
        <w:t>уменьшились</w:t>
      </w:r>
      <w:r w:rsidR="00A44BB2">
        <w:t xml:space="preserve"> на </w:t>
      </w:r>
      <w:r w:rsidR="00FC38EB">
        <w:t>8</w:t>
      </w:r>
      <w:r w:rsidR="00A44BB2">
        <w:t>,8% (</w:t>
      </w:r>
      <w:r w:rsidR="00FC38EB">
        <w:t>843,43</w:t>
      </w:r>
      <w:r w:rsidR="00A44BB2">
        <w:t xml:space="preserve"> млн. руб.)</w:t>
      </w:r>
      <w:r w:rsidR="000422F5">
        <w:t>.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79FE"/>
    <w:rsid w:val="004C7F98"/>
    <w:rsid w:val="008C73D9"/>
    <w:rsid w:val="00922EA8"/>
    <w:rsid w:val="00A041F7"/>
    <w:rsid w:val="00A44BB2"/>
    <w:rsid w:val="00B41E3F"/>
    <w:rsid w:val="00BD664A"/>
    <w:rsid w:val="00F671A0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2025-03-18T15:26:00Z</dcterms:created>
  <dcterms:modified xsi:type="dcterms:W3CDTF">2025-03-18T15:26:00Z</dcterms:modified>
</cp:coreProperties>
</file>